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AD634E" w14:textId="0C530A2A" w:rsidR="00CC206F" w:rsidRPr="00471B80" w:rsidRDefault="00CC206F" w:rsidP="00440C87">
      <w:pPr>
        <w:tabs>
          <w:tab w:val="right" w:pos="9781"/>
        </w:tabs>
        <w:rPr>
          <w:rFonts w:ascii="Arial" w:hAnsi="Arial" w:cs="Arial"/>
          <w:b/>
          <w:noProof/>
          <w:sz w:val="24"/>
          <w:szCs w:val="24"/>
        </w:rPr>
      </w:pPr>
      <w:r>
        <w:rPr>
          <w:rFonts w:ascii="Arial" w:hAnsi="Arial" w:cs="Arial"/>
          <w:b/>
          <w:noProof/>
          <w:sz w:val="24"/>
          <w:szCs w:val="24"/>
        </w:rPr>
        <w:t>SA WG2 Meeting #S2-155</w:t>
      </w:r>
      <w:r>
        <w:rPr>
          <w:rFonts w:ascii="Arial" w:hAnsi="Arial" w:cs="Arial"/>
          <w:b/>
          <w:noProof/>
          <w:sz w:val="24"/>
          <w:szCs w:val="24"/>
        </w:rPr>
        <w:tab/>
        <w:t>S2-230</w:t>
      </w:r>
      <w:r w:rsidR="004221E3">
        <w:rPr>
          <w:rFonts w:ascii="Arial" w:hAnsi="Arial" w:cs="Arial"/>
          <w:b/>
          <w:noProof/>
          <w:sz w:val="24"/>
          <w:szCs w:val="24"/>
        </w:rPr>
        <w:t>2819</w:t>
      </w:r>
    </w:p>
    <w:p w14:paraId="1EC76C0C" w14:textId="77777777" w:rsidR="00CC206F" w:rsidRDefault="00CC206F" w:rsidP="00CC206F">
      <w:pPr>
        <w:pBdr>
          <w:bottom w:val="single" w:sz="4" w:space="1" w:color="auto"/>
        </w:pBdr>
        <w:tabs>
          <w:tab w:val="right" w:pos="9781"/>
        </w:tabs>
        <w:rPr>
          <w:b/>
          <w:noProof/>
          <w:sz w:val="24"/>
        </w:rPr>
      </w:pPr>
      <w:r w:rsidRPr="00A74F54">
        <w:rPr>
          <w:rFonts w:ascii="Arial" w:hAnsi="Arial" w:cs="Arial"/>
          <w:b/>
          <w:noProof/>
          <w:sz w:val="24"/>
          <w:szCs w:val="24"/>
        </w:rPr>
        <w:t>20 - 24 February, 2023, Athens, Greece</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8DAF7" w:rsidR="001E41F3" w:rsidRPr="00410371" w:rsidRDefault="00430E57" w:rsidP="007B74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74E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FF88A" w:rsidR="001E41F3" w:rsidRPr="00410371" w:rsidRDefault="004221E3" w:rsidP="007B74E9">
            <w:pPr>
              <w:pStyle w:val="CRCoverPage"/>
              <w:spacing w:after="0"/>
              <w:rPr>
                <w:noProof/>
              </w:rPr>
            </w:pPr>
            <w:r>
              <w:rPr>
                <w:b/>
                <w:noProof/>
                <w:sz w:val="28"/>
              </w:rPr>
              <w:t>4159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869B9B" w:rsidR="001E41F3" w:rsidRPr="00410371" w:rsidRDefault="00430E57" w:rsidP="007B74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247">
              <w:rPr>
                <w:b/>
                <w:noProof/>
                <w:sz w:val="28"/>
              </w:rPr>
              <w:t>1</w:t>
            </w:r>
            <w:r w:rsidR="007B74E9">
              <w:rPr>
                <w:b/>
                <w:noProof/>
                <w:sz w:val="28"/>
              </w:rPr>
              <w:t>8.0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AAD2" w:rsidR="001E41F3" w:rsidRDefault="004654AD" w:rsidP="007B0CF7">
            <w:pPr>
              <w:pStyle w:val="CRCoverPage"/>
              <w:spacing w:after="0"/>
              <w:ind w:left="100"/>
              <w:rPr>
                <w:noProof/>
              </w:rPr>
            </w:pPr>
            <w:r>
              <w:fldChar w:fldCharType="begin"/>
            </w:r>
            <w:r>
              <w:instrText xml:space="preserve"> DOCPROPERTY  CrTitle  \* MERGEFORMAT </w:instrText>
            </w:r>
            <w:r>
              <w:fldChar w:fldCharType="separate"/>
            </w:r>
            <w:r w:rsidR="007B0CF7">
              <w:t>Clarification on the TSCAI</w:t>
            </w:r>
            <w:r w:rsidR="007B0CF7">
              <w:rPr>
                <w:rFonts w:hint="eastAsia"/>
                <w:lang w:eastAsia="zh-CN"/>
              </w:rPr>
              <w:t xml:space="preserve"> </w:t>
            </w:r>
            <w:r w:rsidR="007B0CF7">
              <w:rPr>
                <w:lang w:eastAsia="zh-CN"/>
              </w:rPr>
              <w:t>for the XRM service</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E6636" w:rsidR="001E41F3" w:rsidRDefault="00430E57" w:rsidP="007B74E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B74E9">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D702C" w:rsidR="001E41F3" w:rsidRDefault="007B74E9">
            <w:pPr>
              <w:pStyle w:val="CRCoverPage"/>
              <w:spacing w:after="0"/>
              <w:ind w:left="100"/>
              <w:rPr>
                <w:noProof/>
              </w:rPr>
            </w:pPr>
            <w:r>
              <w:rPr>
                <w:noProof/>
              </w:rPr>
              <w:t>2023-02-08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27A26" w14:textId="77777777" w:rsidR="001E41F3" w:rsidRDefault="007B0CF7">
            <w:pPr>
              <w:pStyle w:val="CRCoverPage"/>
              <w:spacing w:after="0"/>
              <w:ind w:left="100"/>
              <w:rPr>
                <w:noProof/>
                <w:lang w:eastAsia="zh-CN"/>
              </w:rPr>
            </w:pPr>
            <w:r>
              <w:rPr>
                <w:rFonts w:hint="eastAsia"/>
                <w:noProof/>
                <w:lang w:eastAsia="zh-CN"/>
              </w:rPr>
              <w:t>I</w:t>
            </w:r>
            <w:r>
              <w:rPr>
                <w:noProof/>
                <w:lang w:eastAsia="zh-CN"/>
              </w:rPr>
              <w:t xml:space="preserve">n the last meeting, one controversial issue is, whether the TSCAI </w:t>
            </w:r>
            <w:r w:rsidR="00932F29">
              <w:rPr>
                <w:noProof/>
                <w:lang w:eastAsia="zh-CN"/>
              </w:rPr>
              <w:t xml:space="preserve">or new IE </w:t>
            </w:r>
            <w:r>
              <w:rPr>
                <w:noProof/>
                <w:lang w:eastAsia="zh-CN"/>
              </w:rPr>
              <w:t>is used to carry XRM service chracteristic to NG-RAN</w:t>
            </w:r>
            <w:r w:rsidR="00932F29">
              <w:rPr>
                <w:noProof/>
                <w:lang w:eastAsia="zh-CN"/>
              </w:rPr>
              <w:t>.</w:t>
            </w:r>
          </w:p>
          <w:p w14:paraId="1E8AF83A" w14:textId="77777777" w:rsidR="00932F29" w:rsidRDefault="00932F29" w:rsidP="00932F29">
            <w:pPr>
              <w:pStyle w:val="CRCoverPage"/>
              <w:spacing w:after="0"/>
              <w:ind w:left="100"/>
              <w:rPr>
                <w:noProof/>
                <w:lang w:eastAsia="zh-CN"/>
              </w:rPr>
            </w:pPr>
            <w:r>
              <w:rPr>
                <w:noProof/>
                <w:lang w:eastAsia="zh-CN"/>
              </w:rPr>
              <w:t xml:space="preserve">In the R17, the TSCAI has already been used for the AR/VR service description. So there is no reason to </w:t>
            </w:r>
            <w:r w:rsidR="00561818">
              <w:rPr>
                <w:noProof/>
                <w:lang w:eastAsia="zh-CN"/>
              </w:rPr>
              <w:t>not using the TSCAI.</w:t>
            </w:r>
          </w:p>
          <w:p w14:paraId="2B454E7E" w14:textId="77777777" w:rsidR="00561818" w:rsidRDefault="00561818" w:rsidP="00561818">
            <w:pPr>
              <w:pStyle w:val="CRCoverPage"/>
              <w:spacing w:after="0"/>
              <w:ind w:left="100"/>
              <w:rPr>
                <w:noProof/>
                <w:lang w:eastAsia="zh-CN"/>
              </w:rPr>
            </w:pPr>
            <w:r>
              <w:rPr>
                <w:noProof/>
                <w:lang w:eastAsia="zh-CN"/>
              </w:rPr>
              <w:t>And in the TSCAI, the BAT is optional parameter which is not needed for the XRM service</w:t>
            </w:r>
            <w:r w:rsidR="002F27A9">
              <w:rPr>
                <w:noProof/>
                <w:lang w:eastAsia="zh-CN"/>
              </w:rPr>
              <w:t>. It does not conflict with the N6 jitter information.</w:t>
            </w:r>
          </w:p>
          <w:p w14:paraId="6D5B1DD8" w14:textId="77777777" w:rsidR="00EC6363" w:rsidRDefault="00EC6363" w:rsidP="00561818">
            <w:pPr>
              <w:pStyle w:val="CRCoverPage"/>
              <w:spacing w:after="0"/>
              <w:ind w:left="100"/>
              <w:rPr>
                <w:noProof/>
                <w:lang w:eastAsia="zh-CN"/>
              </w:rPr>
            </w:pPr>
            <w:r>
              <w:rPr>
                <w:noProof/>
                <w:lang w:eastAsia="zh-CN"/>
              </w:rPr>
              <w:t>For the TSCAI determination, ther are two possible way:</w:t>
            </w:r>
          </w:p>
          <w:p w14:paraId="28343090" w14:textId="77777777" w:rsidR="00EC6363" w:rsidRDefault="00EC6363" w:rsidP="00EC6363">
            <w:pPr>
              <w:pStyle w:val="CRCoverPage"/>
              <w:numPr>
                <w:ilvl w:val="0"/>
                <w:numId w:val="1"/>
              </w:numPr>
              <w:spacing w:after="0"/>
              <w:rPr>
                <w:noProof/>
                <w:lang w:eastAsia="zh-CN"/>
              </w:rPr>
            </w:pPr>
            <w:r>
              <w:rPr>
                <w:noProof/>
                <w:lang w:eastAsia="zh-CN"/>
              </w:rPr>
              <w:t>Determines according to TSCAC</w:t>
            </w:r>
          </w:p>
          <w:p w14:paraId="2FB0E4EE" w14:textId="77777777" w:rsidR="00EC6363" w:rsidRDefault="00EC6363" w:rsidP="00EC6363">
            <w:pPr>
              <w:pStyle w:val="CRCoverPage"/>
              <w:numPr>
                <w:ilvl w:val="0"/>
                <w:numId w:val="1"/>
              </w:numPr>
              <w:spacing w:after="0"/>
              <w:rPr>
                <w:noProof/>
                <w:lang w:eastAsia="zh-CN"/>
              </w:rPr>
            </w:pPr>
            <w:r>
              <w:rPr>
                <w:noProof/>
                <w:lang w:eastAsia="zh-CN"/>
              </w:rPr>
              <w:t xml:space="preserve">Determines according to </w:t>
            </w:r>
            <w:r>
              <w:rPr>
                <w:noProof/>
                <w:lang w:eastAsia="zh-CN"/>
              </w:rPr>
              <w:t xml:space="preserve">XR </w:t>
            </w:r>
            <w:r w:rsidRPr="00EC6363">
              <w:rPr>
                <w:noProof/>
                <w:lang w:eastAsia="zh-CN"/>
              </w:rPr>
              <w:t>Traffic Characteristics Information</w:t>
            </w:r>
          </w:p>
          <w:p w14:paraId="24178B36" w14:textId="77777777" w:rsidR="00EC6363" w:rsidRDefault="00EC6363" w:rsidP="00EC6363">
            <w:pPr>
              <w:pStyle w:val="CRCoverPage"/>
              <w:spacing w:after="0"/>
              <w:ind w:left="100"/>
              <w:rPr>
                <w:noProof/>
                <w:lang w:eastAsia="zh-CN"/>
              </w:rPr>
            </w:pPr>
            <w:r>
              <w:rPr>
                <w:rFonts w:hint="eastAsia"/>
                <w:noProof/>
                <w:lang w:eastAsia="zh-CN"/>
              </w:rPr>
              <w:t>T</w:t>
            </w:r>
            <w:r>
              <w:rPr>
                <w:noProof/>
                <w:lang w:eastAsia="zh-CN"/>
              </w:rPr>
              <w:t xml:space="preserve">his CR prefer to use the TSCAC, but also can live with XR </w:t>
            </w:r>
            <w:r w:rsidR="0044179E" w:rsidRPr="00EC6363">
              <w:rPr>
                <w:noProof/>
                <w:lang w:eastAsia="zh-CN"/>
              </w:rPr>
              <w:t>Traffic Characteristics Information</w:t>
            </w:r>
            <w:r w:rsidR="0044179E">
              <w:rPr>
                <w:noProof/>
                <w:lang w:eastAsia="zh-CN"/>
              </w:rPr>
              <w:t xml:space="preserve"> IE. </w:t>
            </w:r>
          </w:p>
          <w:p w14:paraId="275F04AD" w14:textId="77777777" w:rsidR="0044179E" w:rsidRDefault="0044179E" w:rsidP="00EC6363">
            <w:pPr>
              <w:pStyle w:val="CRCoverPage"/>
              <w:spacing w:after="0"/>
              <w:ind w:left="100"/>
              <w:rPr>
                <w:noProof/>
                <w:lang w:eastAsia="zh-CN"/>
              </w:rPr>
            </w:pPr>
            <w:r>
              <w:rPr>
                <w:noProof/>
                <w:lang w:eastAsia="zh-CN"/>
              </w:rPr>
              <w:t>It depend on meeting discussion which option is selected.</w:t>
            </w:r>
          </w:p>
          <w:p w14:paraId="708AA7DE" w14:textId="787247BB" w:rsidR="0044179E" w:rsidRDefault="0044179E" w:rsidP="00E3445F">
            <w:pPr>
              <w:pStyle w:val="CRCoverPage"/>
              <w:spacing w:after="0"/>
              <w:ind w:left="100"/>
              <w:rPr>
                <w:noProof/>
                <w:lang w:eastAsia="zh-CN"/>
              </w:rPr>
            </w:pPr>
            <w:r>
              <w:rPr>
                <w:noProof/>
                <w:lang w:eastAsia="zh-CN"/>
              </w:rPr>
              <w:t>If the TSCAC is selected, the title</w:t>
            </w:r>
            <w:r w:rsidR="00E3445F">
              <w:rPr>
                <w:noProof/>
                <w:lang w:eastAsia="zh-CN"/>
              </w:rPr>
              <w:t xml:space="preserve"> and content </w:t>
            </w:r>
            <w:r>
              <w:rPr>
                <w:noProof/>
                <w:lang w:eastAsia="zh-CN"/>
              </w:rPr>
              <w:t>of 5.27.2.</w:t>
            </w:r>
            <w:r w:rsidR="00E3445F">
              <w:rPr>
                <w:noProof/>
                <w:lang w:eastAsia="zh-CN"/>
              </w:rPr>
              <w:t>X</w:t>
            </w:r>
            <w:r>
              <w:rPr>
                <w:noProof/>
                <w:lang w:eastAsia="zh-CN"/>
              </w:rPr>
              <w:t xml:space="preserve"> shall be modified to </w:t>
            </w:r>
            <w:r w:rsidR="00E3445F">
              <w:rPr>
                <w:noProof/>
                <w:lang w:eastAsia="zh-CN"/>
              </w:rPr>
              <w:t>keep alignment with TSCAC.</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93436" w:rsidR="001E41F3" w:rsidRDefault="009222C0">
            <w:pPr>
              <w:pStyle w:val="CRCoverPage"/>
              <w:spacing w:after="0"/>
              <w:ind w:left="100"/>
              <w:rPr>
                <w:noProof/>
                <w:lang w:eastAsia="zh-CN"/>
              </w:rPr>
            </w:pPr>
            <w:r>
              <w:rPr>
                <w:rFonts w:hint="eastAsia"/>
                <w:noProof/>
                <w:lang w:eastAsia="zh-CN"/>
              </w:rPr>
              <w:t>Adding the XRM flow information to TSCAI and c</w:t>
            </w:r>
            <w:r>
              <w:rPr>
                <w:noProof/>
                <w:lang w:eastAsia="zh-CN"/>
              </w:rPr>
              <w:t>larify how to determine the TSCAI for the XRM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22C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CDD14" w:rsidR="001E41F3" w:rsidRDefault="00A509A8">
            <w:pPr>
              <w:pStyle w:val="CRCoverPage"/>
              <w:spacing w:after="0"/>
              <w:ind w:left="100"/>
              <w:rPr>
                <w:noProof/>
                <w:lang w:eastAsia="zh-CN"/>
              </w:rPr>
            </w:pPr>
            <w:r>
              <w:rPr>
                <w:rFonts w:hint="eastAsia"/>
                <w:noProof/>
                <w:lang w:eastAsia="zh-CN"/>
              </w:rPr>
              <w:t>H</w:t>
            </w:r>
            <w:r>
              <w:rPr>
                <w:noProof/>
                <w:lang w:eastAsia="zh-CN"/>
              </w:rPr>
              <w:t>ow to deliver the XRM service information to NG-RAN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509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6AEB8" w:rsidR="001E41F3" w:rsidRDefault="00A509A8">
            <w:pPr>
              <w:pStyle w:val="CRCoverPage"/>
              <w:spacing w:after="0"/>
              <w:ind w:left="100"/>
              <w:rPr>
                <w:noProof/>
                <w:lang w:eastAsia="zh-CN"/>
              </w:rPr>
            </w:pPr>
            <w:r>
              <w:rPr>
                <w:rFonts w:hint="eastAsia"/>
                <w:noProof/>
                <w:lang w:eastAsia="zh-CN"/>
              </w:rPr>
              <w:t>5.27.2.1</w:t>
            </w:r>
            <w:r>
              <w:rPr>
                <w:noProof/>
                <w:lang w:eastAsia="zh-CN"/>
              </w:rPr>
              <w:t xml:space="preserve">, </w:t>
            </w:r>
            <w:r w:rsidR="004F2CFC">
              <w:rPr>
                <w:noProof/>
                <w:lang w:eastAsia="zh-CN"/>
              </w:rPr>
              <w:t xml:space="preserve">5.27.2.4, </w:t>
            </w:r>
            <w:r>
              <w:rPr>
                <w:noProof/>
                <w:lang w:eastAsia="zh-CN"/>
              </w:rPr>
              <w:t>5.27.2.X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61A7A"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28EB1"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8E402" w:rsidR="001E41F3" w:rsidRDefault="009222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21469B" w:rsidR="008863B9" w:rsidRDefault="002F27A9">
            <w:pPr>
              <w:pStyle w:val="CRCoverPage"/>
              <w:spacing w:after="0"/>
              <w:ind w:left="100"/>
              <w:rPr>
                <w:noProof/>
                <w:lang w:eastAsia="zh-CN"/>
              </w:rPr>
            </w:pPr>
            <w:r>
              <w:rPr>
                <w:rFonts w:hint="eastAsia"/>
                <w:noProof/>
                <w:lang w:eastAsia="zh-CN"/>
              </w:rPr>
              <w:t>T</w:t>
            </w:r>
            <w:r>
              <w:rPr>
                <w:noProof/>
                <w:lang w:eastAsia="zh-CN"/>
              </w:rPr>
              <w:t>his CR has dependency with the CR#3875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EAEF787" w14:textId="77777777" w:rsidR="004E7CF1" w:rsidRPr="004E7CF1" w:rsidRDefault="004E7CF1" w:rsidP="004E7CF1">
      <w:pPr>
        <w:keepNext/>
        <w:keepLines/>
        <w:spacing w:before="120"/>
        <w:ind w:left="1134" w:hanging="1134"/>
        <w:outlineLvl w:val="2"/>
        <w:rPr>
          <w:rFonts w:ascii="Arial" w:eastAsia="宋体" w:hAnsi="Arial"/>
          <w:sz w:val="28"/>
        </w:rPr>
      </w:pPr>
      <w:bookmarkStart w:id="3" w:name="_Toc51769443"/>
      <w:bookmarkStart w:id="4" w:name="_Toc47342742"/>
      <w:bookmarkStart w:id="5" w:name="_Toc45183900"/>
      <w:bookmarkStart w:id="6" w:name="_Toc36187996"/>
      <w:bookmarkStart w:id="7" w:name="_Toc27846865"/>
      <w:bookmarkStart w:id="8" w:name="_Toc20150066"/>
      <w:bookmarkStart w:id="9" w:name="_Toc122440573"/>
      <w:r w:rsidRPr="004E7CF1">
        <w:rPr>
          <w:rFonts w:ascii="Arial" w:eastAsia="宋体" w:hAnsi="Arial"/>
          <w:sz w:val="28"/>
        </w:rPr>
        <w:t>5.27.2</w:t>
      </w:r>
      <w:r w:rsidRPr="004E7CF1">
        <w:rPr>
          <w:rFonts w:ascii="Arial" w:eastAsia="宋体" w:hAnsi="Arial"/>
          <w:sz w:val="28"/>
        </w:rPr>
        <w:tab/>
        <w:t>TSC Assistance Information (TSCAI)</w:t>
      </w:r>
      <w:bookmarkEnd w:id="3"/>
      <w:bookmarkEnd w:id="4"/>
      <w:bookmarkEnd w:id="5"/>
      <w:bookmarkEnd w:id="6"/>
      <w:bookmarkEnd w:id="7"/>
      <w:bookmarkEnd w:id="8"/>
      <w:r w:rsidRPr="004E7CF1">
        <w:rPr>
          <w:rFonts w:ascii="Arial" w:eastAsia="宋体" w:hAnsi="Arial"/>
          <w:sz w:val="28"/>
        </w:rPr>
        <w:t xml:space="preserve"> and TSC Assistance Container (TSCAC)</w:t>
      </w:r>
      <w:bookmarkEnd w:id="9"/>
    </w:p>
    <w:p w14:paraId="495ADFFE" w14:textId="77777777" w:rsidR="004E7CF1" w:rsidRPr="004E7CF1" w:rsidRDefault="004E7CF1" w:rsidP="004E7CF1">
      <w:pPr>
        <w:keepNext/>
        <w:keepLines/>
        <w:spacing w:before="120"/>
        <w:ind w:left="1418" w:hanging="1418"/>
        <w:outlineLvl w:val="3"/>
        <w:rPr>
          <w:rFonts w:ascii="Arial" w:eastAsia="宋体" w:hAnsi="Arial"/>
          <w:sz w:val="24"/>
        </w:rPr>
      </w:pPr>
      <w:bookmarkStart w:id="10" w:name="_Toc122440574"/>
      <w:r w:rsidRPr="004E7CF1">
        <w:rPr>
          <w:rFonts w:ascii="Arial" w:eastAsia="宋体" w:hAnsi="Arial"/>
          <w:sz w:val="24"/>
        </w:rPr>
        <w:t>5.27.2.1</w:t>
      </w:r>
      <w:r w:rsidRPr="004E7CF1">
        <w:rPr>
          <w:rFonts w:ascii="Arial" w:eastAsia="宋体" w:hAnsi="Arial"/>
          <w:sz w:val="24"/>
        </w:rPr>
        <w:tab/>
        <w:t>General</w:t>
      </w:r>
      <w:bookmarkEnd w:id="10"/>
    </w:p>
    <w:p w14:paraId="3E4FE71E" w14:textId="5335FBA0" w:rsidR="004E7CF1" w:rsidRPr="004E7CF1" w:rsidRDefault="004E7CF1" w:rsidP="004E7CF1">
      <w:pPr>
        <w:rPr>
          <w:rFonts w:eastAsia="等线"/>
        </w:rPr>
      </w:pPr>
      <w:r w:rsidRPr="004E7CF1">
        <w:rPr>
          <w:rFonts w:eastAsia="等线"/>
        </w:rPr>
        <w:t xml:space="preserve">TSC Assistance Information (TSCAI) is defined in Table 5.27.2-1 and describes TSC </w:t>
      </w:r>
      <w:ins w:id="11" w:author="zte-v2" w:date="2023-02-08T18:11:00Z">
        <w:r w:rsidR="00225368">
          <w:rPr>
            <w:rFonts w:eastAsia="等线"/>
          </w:rPr>
          <w:t xml:space="preserve">and XR </w:t>
        </w:r>
      </w:ins>
      <w:r w:rsidRPr="004E7CF1">
        <w:rPr>
          <w:rFonts w:eastAsia="等线"/>
        </w:rPr>
        <w:t>traffic characteristics for use in the 5G System. TSCAI may be used by the 5G-AN, if provided by SMF. The knowledge of TSC</w:t>
      </w:r>
      <w:ins w:id="12" w:author="zte-v2" w:date="2023-02-08T18:11:00Z">
        <w:r w:rsidR="00A94405">
          <w:rPr>
            <w:rFonts w:eastAsia="等线"/>
          </w:rPr>
          <w:t xml:space="preserve"> or XR</w:t>
        </w:r>
      </w:ins>
      <w:r w:rsidRPr="004E7CF1">
        <w:rPr>
          <w:rFonts w:eastAsia="等线"/>
        </w:rPr>
        <w:t xml:space="preserve"> traffic pattern is useful for 5G-AN as it allows more efficiently scheduling of </w:t>
      </w:r>
      <w:proofErr w:type="spellStart"/>
      <w:r w:rsidRPr="004E7CF1">
        <w:rPr>
          <w:rFonts w:eastAsia="等线"/>
        </w:rPr>
        <w:t>QoS</w:t>
      </w:r>
      <w:proofErr w:type="spellEnd"/>
      <w:r w:rsidRPr="004E7CF1">
        <w:rPr>
          <w:rFonts w:eastAsia="等线"/>
        </w:rPr>
        <w:t xml:space="preserve"> Flows that have a periodic, deterministic traffic characteristics either via Configured Grants, Semi-Persistent Scheduling or with Dynamic Grants.</w:t>
      </w:r>
      <w:ins w:id="13" w:author="zte-v2" w:date="2023-02-08T18:12:00Z">
        <w:r w:rsidR="00A94405">
          <w:rPr>
            <w:rFonts w:eastAsia="等线"/>
          </w:rPr>
          <w:t xml:space="preserve"> For the XR </w:t>
        </w:r>
        <w:proofErr w:type="spellStart"/>
        <w:r w:rsidR="00A94405">
          <w:rPr>
            <w:rFonts w:eastAsia="等线"/>
          </w:rPr>
          <w:t>sercice</w:t>
        </w:r>
        <w:proofErr w:type="spellEnd"/>
        <w:r w:rsidR="00A94405">
          <w:rPr>
            <w:rFonts w:eastAsia="等线"/>
          </w:rPr>
          <w:t xml:space="preserve">, the NG-RAN can use </w:t>
        </w:r>
        <w:r w:rsidR="00563446">
          <w:rPr>
            <w:rFonts w:eastAsia="等线"/>
          </w:rPr>
          <w:t xml:space="preserve">traffic pattern for the power saving </w:t>
        </w:r>
      </w:ins>
      <w:ins w:id="14" w:author="zte-v2" w:date="2023-02-08T18:13:00Z">
        <w:r w:rsidR="00563446">
          <w:rPr>
            <w:rFonts w:eastAsia="等线"/>
          </w:rPr>
          <w:t>defined</w:t>
        </w:r>
      </w:ins>
      <w:ins w:id="15" w:author="zte-v2" w:date="2023-02-08T18:12:00Z">
        <w:r w:rsidR="00563446">
          <w:rPr>
            <w:rFonts w:eastAsia="等线"/>
          </w:rPr>
          <w:t xml:space="preserve"> </w:t>
        </w:r>
      </w:ins>
      <w:ins w:id="16" w:author="zte-v2" w:date="2023-02-08T18:13:00Z">
        <w:r w:rsidR="00563446">
          <w:rPr>
            <w:rFonts w:eastAsia="等线"/>
          </w:rPr>
          <w:t>in the clause 5.4.X.</w:t>
        </w:r>
      </w:ins>
    </w:p>
    <w:p w14:paraId="1A624D8E" w14:textId="77777777" w:rsidR="004E7CF1" w:rsidRPr="004E7CF1" w:rsidRDefault="004E7CF1" w:rsidP="004E7CF1">
      <w:pPr>
        <w:rPr>
          <w:rFonts w:eastAsia="等线"/>
        </w:rPr>
      </w:pPr>
      <w:r w:rsidRPr="004E7CF1">
        <w:rPr>
          <w:rFonts w:eastAsia="等线"/>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8460A64" w14:textId="1264FA53" w:rsidR="004E7CF1" w:rsidRPr="004E7CF1" w:rsidRDefault="0092097D" w:rsidP="004E7CF1">
      <w:pPr>
        <w:rPr>
          <w:rFonts w:eastAsia="等线"/>
        </w:rPr>
      </w:pPr>
      <w:ins w:id="17" w:author="zte-v2" w:date="2023-02-08T18:14:00Z">
        <w:r>
          <w:rPr>
            <w:rFonts w:eastAsia="等线"/>
          </w:rPr>
          <w:t xml:space="preserve">For the TSC traffic, </w:t>
        </w:r>
      </w:ins>
      <w:del w:id="18" w:author="zte-v2" w:date="2023-02-08T18:14:00Z">
        <w:r w:rsidR="004E7CF1" w:rsidRPr="004E7CF1" w:rsidDel="0092097D">
          <w:rPr>
            <w:rFonts w:eastAsia="等线"/>
          </w:rPr>
          <w:delText>T</w:delText>
        </w:r>
      </w:del>
      <w:ins w:id="19" w:author="zte-v2" w:date="2023-02-08T18:14:00Z">
        <w:r>
          <w:rPr>
            <w:rFonts w:eastAsia="等线"/>
          </w:rPr>
          <w:t>t</w:t>
        </w:r>
      </w:ins>
      <w:r w:rsidR="004E7CF1" w:rsidRPr="004E7CF1">
        <w:rPr>
          <w:rFonts w:eastAsia="等线"/>
        </w:rPr>
        <w:t xml:space="preserve">he SMF binds a PCC rule with a TSC Assistance Container to a </w:t>
      </w:r>
      <w:proofErr w:type="spellStart"/>
      <w:r w:rsidR="004E7CF1" w:rsidRPr="004E7CF1">
        <w:rPr>
          <w:rFonts w:eastAsia="等线"/>
        </w:rPr>
        <w:t>QoS</w:t>
      </w:r>
      <w:proofErr w:type="spellEnd"/>
      <w:r w:rsidR="004E7CF1" w:rsidRPr="004E7CF1">
        <w:rPr>
          <w:rFonts w:eastAsia="等线"/>
        </w:rPr>
        <w:t xml:space="preserve"> Flow as described in clause 6.1.3.2.4 of TS 23.503 [45]. The SMF uses the TSC Assistance Container to derive the TSCAI for that </w:t>
      </w:r>
      <w:proofErr w:type="spellStart"/>
      <w:r w:rsidR="004E7CF1" w:rsidRPr="004E7CF1">
        <w:rPr>
          <w:rFonts w:eastAsia="等线"/>
        </w:rPr>
        <w:t>QoS</w:t>
      </w:r>
      <w:proofErr w:type="spellEnd"/>
      <w:r w:rsidR="004E7CF1" w:rsidRPr="004E7CF1">
        <w:rPr>
          <w:rFonts w:eastAsia="等线"/>
        </w:rPr>
        <w:t xml:space="preserve">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004E7CF1" w:rsidRPr="004E7CF1">
        <w:rPr>
          <w:rFonts w:eastAsia="等线"/>
        </w:rPr>
        <w:t>rateRatio</w:t>
      </w:r>
      <w:proofErr w:type="spellEnd"/>
      <w:r w:rsidR="004E7CF1" w:rsidRPr="004E7CF1">
        <w:rPr>
          <w:rFonts w:eastAsia="等线"/>
        </w:rPr>
        <w:t xml:space="preserve"> (when available) between the external clock time and 5GS time as measured and reported by the UPF. The SMF determines the TSCAI as described in clause 5.27.2.4.</w:t>
      </w:r>
    </w:p>
    <w:p w14:paraId="420974F2" w14:textId="77777777" w:rsidR="004E7CF1" w:rsidRPr="004E7CF1" w:rsidRDefault="004E7CF1" w:rsidP="004E7CF1">
      <w:pPr>
        <w:rPr>
          <w:rFonts w:eastAsia="等线"/>
        </w:rPr>
      </w:pPr>
      <w:r w:rsidRPr="004E7CF1">
        <w:rPr>
          <w:rFonts w:eastAsia="等线"/>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0078021" w14:textId="4A8C9AF3" w:rsidR="00B84CD3" w:rsidRDefault="00B84CD3" w:rsidP="004E7CF1">
      <w:pPr>
        <w:rPr>
          <w:ins w:id="20" w:author="zte-v2" w:date="2023-02-08T18:16:00Z"/>
          <w:rFonts w:eastAsia="等线"/>
        </w:rPr>
      </w:pPr>
      <w:ins w:id="21" w:author="zte-v2" w:date="2023-02-08T18:16:00Z">
        <w:r>
          <w:rPr>
            <w:rFonts w:eastAsia="等线"/>
          </w:rPr>
          <w:t xml:space="preserve">For XR traffic, the </w:t>
        </w:r>
      </w:ins>
      <w:ins w:id="22" w:author="zte-v2" w:date="2023-02-09T11:15:00Z">
        <w:r w:rsidR="00816C7F">
          <w:rPr>
            <w:rFonts w:eastAsia="等线"/>
          </w:rPr>
          <w:t>SMF binds a PCC rule with the</w:t>
        </w:r>
        <w:r w:rsidR="00816C7F" w:rsidRPr="004E7CF1">
          <w:rPr>
            <w:rFonts w:eastAsia="等线"/>
          </w:rPr>
          <w:t xml:space="preserve"> </w:t>
        </w:r>
        <w:r w:rsidR="00816C7F">
          <w:t>Traffic C</w:t>
        </w:r>
        <w:r w:rsidR="00816C7F" w:rsidRPr="001B7C50">
          <w:t>haracteristics</w:t>
        </w:r>
        <w:r w:rsidR="00816C7F">
          <w:t xml:space="preserve"> Information</w:t>
        </w:r>
        <w:r w:rsidR="00816C7F" w:rsidRPr="004E7CF1">
          <w:rPr>
            <w:rFonts w:eastAsia="等线"/>
          </w:rPr>
          <w:t xml:space="preserve"> to a </w:t>
        </w:r>
        <w:proofErr w:type="spellStart"/>
        <w:r w:rsidR="00816C7F" w:rsidRPr="004E7CF1">
          <w:rPr>
            <w:rFonts w:eastAsia="等线"/>
          </w:rPr>
          <w:t>QoS</w:t>
        </w:r>
        <w:proofErr w:type="spellEnd"/>
        <w:r w:rsidR="00816C7F" w:rsidRPr="004E7CF1">
          <w:rPr>
            <w:rFonts w:eastAsia="等线"/>
          </w:rPr>
          <w:t xml:space="preserve"> Flow as described in clause 6.1.3.2.4 of TS 23.503 [45]</w:t>
        </w:r>
        <w:r w:rsidR="00816C7F">
          <w:rPr>
            <w:rFonts w:eastAsia="等线"/>
          </w:rPr>
          <w:t>.</w:t>
        </w:r>
      </w:ins>
      <w:ins w:id="23" w:author="zte-v2" w:date="2023-02-09T11:16:00Z">
        <w:r w:rsidR="00816C7F">
          <w:rPr>
            <w:rFonts w:eastAsia="等线"/>
          </w:rPr>
          <w:t xml:space="preserve"> </w:t>
        </w:r>
        <w:r w:rsidR="00816C7F" w:rsidRPr="004E7CF1">
          <w:rPr>
            <w:rFonts w:eastAsia="等线"/>
          </w:rPr>
          <w:t xml:space="preserve"> </w:t>
        </w:r>
      </w:ins>
      <w:ins w:id="24" w:author="zte-v2" w:date="2023-02-09T11:20:00Z">
        <w:r w:rsidR="002D488D" w:rsidRPr="004E7CF1">
          <w:rPr>
            <w:rFonts w:eastAsia="等线"/>
          </w:rPr>
          <w:t>The SMF determines the TSCAI</w:t>
        </w:r>
        <w:r w:rsidR="002D488D">
          <w:rPr>
            <w:rFonts w:eastAsia="等线"/>
          </w:rPr>
          <w:t xml:space="preserve"> as described in clause 5.27.2.X.</w:t>
        </w:r>
      </w:ins>
    </w:p>
    <w:p w14:paraId="7FD840DA" w14:textId="3ACB1701" w:rsidR="004E7CF1" w:rsidRPr="004E7CF1" w:rsidRDefault="004E7CF1" w:rsidP="004E7CF1">
      <w:pPr>
        <w:rPr>
          <w:rFonts w:eastAsia="等线"/>
        </w:rPr>
      </w:pPr>
      <w:r w:rsidRPr="004E7CF1">
        <w:rPr>
          <w:rFonts w:eastAsia="等线"/>
        </w:rPr>
        <w:t>The SMF may send an update of the TSCAI to the NG-RAN as defined in clauses 4.3.3.2, 4.9.1.2.2 and 4.9.1.3.2 of TS 23.502 [3].</w:t>
      </w:r>
    </w:p>
    <w:p w14:paraId="263CDC57" w14:textId="77777777" w:rsidR="004E7CF1" w:rsidRPr="004E7CF1" w:rsidRDefault="004E7CF1" w:rsidP="004E7CF1">
      <w:pPr>
        <w:keepNext/>
        <w:keepLines/>
        <w:overflowPunct w:val="0"/>
        <w:autoSpaceDE w:val="0"/>
        <w:autoSpaceDN w:val="0"/>
        <w:adjustRightInd w:val="0"/>
        <w:spacing w:before="60"/>
        <w:jc w:val="center"/>
        <w:rPr>
          <w:rFonts w:ascii="Arial" w:eastAsia="等线" w:hAnsi="Arial" w:cs="Arial"/>
          <w:b/>
          <w:lang w:val="fr-FR" w:eastAsia="fr-FR"/>
        </w:rPr>
      </w:pPr>
      <w:r w:rsidRPr="004E7CF1">
        <w:rPr>
          <w:rFonts w:ascii="Arial" w:eastAsia="等线" w:hAnsi="Arial" w:cs="Arial"/>
          <w:b/>
          <w:lang w:val="fr-FR" w:eastAsia="fr-FR"/>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E7CF1" w:rsidRPr="004E7CF1" w14:paraId="3FF95F9E"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DDB3E0" w14:textId="77777777" w:rsidR="004E7CF1" w:rsidRPr="004E7CF1" w:rsidRDefault="004E7CF1" w:rsidP="004E7CF1">
            <w:pPr>
              <w:keepNext/>
              <w:keepLines/>
              <w:overflowPunct w:val="0"/>
              <w:autoSpaceDE w:val="0"/>
              <w:autoSpaceDN w:val="0"/>
              <w:adjustRightInd w:val="0"/>
              <w:spacing w:after="0"/>
              <w:jc w:val="center"/>
              <w:rPr>
                <w:rFonts w:ascii="Arial" w:eastAsia="等线" w:hAnsi="Arial" w:cs="Arial"/>
                <w:b/>
                <w:sz w:val="18"/>
                <w:lang w:val="fr-FR" w:eastAsia="fr-FR"/>
              </w:rPr>
            </w:pPr>
            <w:r w:rsidRPr="004E7CF1">
              <w:rPr>
                <w:rFonts w:ascii="Arial" w:eastAsia="等线" w:hAnsi="Arial" w:cs="Arial"/>
                <w:b/>
                <w:sz w:val="18"/>
                <w:lang w:val="fr-FR" w:eastAsia="fr-FR"/>
              </w:rP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5F4A49AD" w14:textId="77777777" w:rsidR="004E7CF1" w:rsidRPr="004E7CF1" w:rsidRDefault="004E7CF1" w:rsidP="004E7CF1">
            <w:pPr>
              <w:keepNext/>
              <w:keepLines/>
              <w:overflowPunct w:val="0"/>
              <w:autoSpaceDE w:val="0"/>
              <w:autoSpaceDN w:val="0"/>
              <w:adjustRightInd w:val="0"/>
              <w:spacing w:after="0"/>
              <w:jc w:val="center"/>
              <w:rPr>
                <w:rFonts w:ascii="Arial" w:eastAsia="等线" w:hAnsi="Arial" w:cs="Arial"/>
                <w:b/>
                <w:sz w:val="18"/>
                <w:lang w:val="fr-FR" w:eastAsia="fr-FR"/>
              </w:rPr>
            </w:pPr>
            <w:r w:rsidRPr="004E7CF1">
              <w:rPr>
                <w:rFonts w:ascii="Arial" w:eastAsia="等线" w:hAnsi="Arial" w:cs="Arial"/>
                <w:b/>
                <w:sz w:val="18"/>
                <w:lang w:val="fr-FR" w:eastAsia="fr-FR"/>
              </w:rPr>
              <w:t>Description</w:t>
            </w:r>
          </w:p>
        </w:tc>
      </w:tr>
      <w:tr w:rsidR="004E7CF1" w:rsidRPr="004E7CF1" w14:paraId="68888BF9"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CD60E35"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Flow Direction</w:t>
            </w:r>
          </w:p>
        </w:tc>
        <w:tc>
          <w:tcPr>
            <w:tcW w:w="6465" w:type="dxa"/>
            <w:tcBorders>
              <w:top w:val="single" w:sz="4" w:space="0" w:color="auto"/>
              <w:left w:val="single" w:sz="4" w:space="0" w:color="auto"/>
              <w:bottom w:val="single" w:sz="4" w:space="0" w:color="auto"/>
              <w:right w:val="single" w:sz="4" w:space="0" w:color="auto"/>
            </w:tcBorders>
            <w:hideMark/>
          </w:tcPr>
          <w:p w14:paraId="1AEBF0FB"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The direction of the TSC flow (uplink or downlink).</w:t>
            </w:r>
          </w:p>
        </w:tc>
      </w:tr>
      <w:tr w:rsidR="004E7CF1" w:rsidRPr="004E7CF1" w14:paraId="6EAA1584"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96EB189" w14:textId="60F76EA9"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Periodicity</w:t>
            </w:r>
            <w:ins w:id="25" w:author="zte-v2" w:date="2023-02-09T11:22:00Z">
              <w:r w:rsidR="002D488D">
                <w:rPr>
                  <w:rFonts w:ascii="Arial" w:eastAsia="等线" w:hAnsi="Arial" w:cs="Arial"/>
                  <w:sz w:val="18"/>
                  <w:lang w:val="fr-FR" w:eastAsia="fr-FR"/>
                </w:rPr>
                <w:t xml:space="preserve"> (NOTE 3</w:t>
              </w:r>
              <w:r w:rsidR="002D488D" w:rsidRPr="004E7CF1">
                <w:rPr>
                  <w:rFonts w:ascii="Arial" w:eastAsia="等线" w:hAnsi="Arial" w:cs="Arial"/>
                  <w:sz w:val="18"/>
                  <w:lang w:val="fr-FR" w:eastAsia="fr-FR"/>
                </w:rPr>
                <w:t>)</w:t>
              </w:r>
            </w:ins>
          </w:p>
        </w:tc>
        <w:tc>
          <w:tcPr>
            <w:tcW w:w="6465" w:type="dxa"/>
            <w:tcBorders>
              <w:top w:val="single" w:sz="4" w:space="0" w:color="auto"/>
              <w:left w:val="single" w:sz="4" w:space="0" w:color="auto"/>
              <w:bottom w:val="single" w:sz="4" w:space="0" w:color="auto"/>
              <w:right w:val="single" w:sz="4" w:space="0" w:color="auto"/>
            </w:tcBorders>
            <w:hideMark/>
          </w:tcPr>
          <w:p w14:paraId="069DCC0F"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It refers to the time period between start of two data bursts.</w:t>
            </w:r>
          </w:p>
        </w:tc>
      </w:tr>
      <w:tr w:rsidR="004E7CF1" w:rsidRPr="004E7CF1" w14:paraId="66C0FFD0"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E086064" w14:textId="15E86D59"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Burst Arrival Time (optional)</w:t>
            </w:r>
            <w:ins w:id="26" w:author="zte-v2" w:date="2023-02-09T11:24:00Z">
              <w:r w:rsidR="002D488D">
                <w:rPr>
                  <w:rFonts w:ascii="Arial" w:eastAsia="等线" w:hAnsi="Arial" w:cs="Arial"/>
                  <w:sz w:val="18"/>
                  <w:lang w:val="fr-FR" w:eastAsia="fr-FR"/>
                </w:rPr>
                <w:t xml:space="preserve">  (NOTE 4</w:t>
              </w:r>
              <w:r w:rsidR="002D488D" w:rsidRPr="004E7CF1">
                <w:rPr>
                  <w:rFonts w:ascii="Arial" w:eastAsia="等线" w:hAnsi="Arial" w:cs="Arial"/>
                  <w:sz w:val="18"/>
                  <w:lang w:val="fr-FR" w:eastAsia="fr-FR"/>
                </w:rPr>
                <w:t>)</w:t>
              </w:r>
            </w:ins>
          </w:p>
        </w:tc>
        <w:tc>
          <w:tcPr>
            <w:tcW w:w="6465" w:type="dxa"/>
            <w:tcBorders>
              <w:top w:val="single" w:sz="4" w:space="0" w:color="auto"/>
              <w:left w:val="single" w:sz="4" w:space="0" w:color="auto"/>
              <w:bottom w:val="single" w:sz="4" w:space="0" w:color="auto"/>
              <w:right w:val="single" w:sz="4" w:space="0" w:color="auto"/>
            </w:tcBorders>
            <w:hideMark/>
          </w:tcPr>
          <w:p w14:paraId="7266A47B"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The latest possible time when the first packet of the data burst arrives at either the ingress of the RAN (downlink flow direction) or the egress of the UE (uplink flow direction).</w:t>
            </w:r>
          </w:p>
        </w:tc>
      </w:tr>
      <w:tr w:rsidR="004E7CF1" w:rsidRPr="004E7CF1" w14:paraId="7CA09D80"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522B598"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6F9D3253"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Survival Time, as defined in TS 22.261 [2], refers to the time period an application can survive without any data burst.</w:t>
            </w:r>
          </w:p>
        </w:tc>
      </w:tr>
      <w:tr w:rsidR="004E7CF1" w:rsidRPr="004E7CF1" w14:paraId="0662FF96"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8C72160"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Burst Arrival Time Window (BAT Window) (optional)</w:t>
            </w:r>
          </w:p>
          <w:p w14:paraId="4A582CAD"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(NOTE 1) (NOTE 2)</w:t>
            </w:r>
          </w:p>
        </w:tc>
        <w:tc>
          <w:tcPr>
            <w:tcW w:w="6465" w:type="dxa"/>
            <w:tcBorders>
              <w:top w:val="single" w:sz="4" w:space="0" w:color="auto"/>
              <w:left w:val="single" w:sz="4" w:space="0" w:color="auto"/>
              <w:bottom w:val="single" w:sz="4" w:space="0" w:color="auto"/>
              <w:right w:val="single" w:sz="4" w:space="0" w:color="auto"/>
            </w:tcBorders>
            <w:hideMark/>
          </w:tcPr>
          <w:p w14:paraId="33B6C9A8"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Indicates the acceptable earliest and latest arrival time of the first packet of the data burst at either the ingress of the RAN (downlink flow direction) or the egress of the UE (uplink flow direction).</w:t>
            </w:r>
          </w:p>
        </w:tc>
      </w:tr>
      <w:tr w:rsidR="004E7CF1" w:rsidRPr="004E7CF1" w14:paraId="774C4DB3"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EF3D0E5"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0AA1ABE6"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Indicates that the AF will adjust the burst sending time according to the network provided Burst Arrival Time offset (see clause 5.27.2.5).</w:t>
            </w:r>
          </w:p>
        </w:tc>
      </w:tr>
      <w:tr w:rsidR="002D488D" w:rsidRPr="004E7CF1" w14:paraId="506CEDB0" w14:textId="77777777" w:rsidTr="004E7CF1">
        <w:trPr>
          <w:cantSplit/>
          <w:jc w:val="center"/>
          <w:ins w:id="27" w:author="zte-v2" w:date="2023-02-09T11:23:00Z"/>
        </w:trPr>
        <w:tc>
          <w:tcPr>
            <w:tcW w:w="3166" w:type="dxa"/>
            <w:tcBorders>
              <w:top w:val="single" w:sz="4" w:space="0" w:color="auto"/>
              <w:left w:val="single" w:sz="4" w:space="0" w:color="auto"/>
              <w:bottom w:val="single" w:sz="4" w:space="0" w:color="auto"/>
              <w:right w:val="single" w:sz="4" w:space="0" w:color="auto"/>
            </w:tcBorders>
          </w:tcPr>
          <w:p w14:paraId="6A81E051" w14:textId="68F0C733" w:rsidR="002D488D" w:rsidRPr="004E7CF1" w:rsidRDefault="002D488D" w:rsidP="004E7CF1">
            <w:pPr>
              <w:keepNext/>
              <w:keepLines/>
              <w:overflowPunct w:val="0"/>
              <w:autoSpaceDE w:val="0"/>
              <w:autoSpaceDN w:val="0"/>
              <w:adjustRightInd w:val="0"/>
              <w:spacing w:after="0"/>
              <w:rPr>
                <w:ins w:id="28" w:author="zte-v2" w:date="2023-02-09T11:23:00Z"/>
                <w:rFonts w:ascii="Arial" w:eastAsia="等线" w:hAnsi="Arial" w:cs="Arial"/>
                <w:sz w:val="18"/>
                <w:lang w:val="fr-FR" w:eastAsia="fr-FR"/>
              </w:rPr>
            </w:pPr>
            <w:ins w:id="29" w:author="zte-v2" w:date="2023-02-09T11:23:00Z">
              <w:r>
                <w:rPr>
                  <w:rFonts w:ascii="Arial" w:hAnsi="Arial"/>
                  <w:sz w:val="18"/>
                </w:rPr>
                <w:t>Jitter Information</w:t>
              </w:r>
              <w:r>
                <w:t xml:space="preserve"> </w:t>
              </w:r>
              <w:r w:rsidRPr="0051405A">
                <w:rPr>
                  <w:rFonts w:ascii="Arial" w:hAnsi="Arial"/>
                  <w:sz w:val="18"/>
                </w:rPr>
                <w:t>associated</w:t>
              </w:r>
              <w:r>
                <w:rPr>
                  <w:rFonts w:ascii="Arial" w:hAnsi="Arial"/>
                  <w:sz w:val="18"/>
                </w:rPr>
                <w:t xml:space="preserve"> with</w:t>
              </w:r>
              <w:r w:rsidRPr="000B65C4">
                <w:rPr>
                  <w:rFonts w:ascii="Arial" w:eastAsia="Times New Roman" w:hAnsi="Arial"/>
                  <w:sz w:val="18"/>
                  <w:lang w:eastAsia="en-GB"/>
                </w:rPr>
                <w:t xml:space="preserve"> Periodicity</w:t>
              </w:r>
              <w:r>
                <w:rPr>
                  <w:rFonts w:ascii="Arial" w:hAnsi="Arial"/>
                  <w:sz w:val="18"/>
                </w:rPr>
                <w:t xml:space="preserve"> (optional)</w:t>
              </w:r>
            </w:ins>
          </w:p>
        </w:tc>
        <w:tc>
          <w:tcPr>
            <w:tcW w:w="6465" w:type="dxa"/>
            <w:tcBorders>
              <w:top w:val="single" w:sz="4" w:space="0" w:color="auto"/>
              <w:left w:val="single" w:sz="4" w:space="0" w:color="auto"/>
              <w:bottom w:val="single" w:sz="4" w:space="0" w:color="auto"/>
              <w:right w:val="single" w:sz="4" w:space="0" w:color="auto"/>
            </w:tcBorders>
          </w:tcPr>
          <w:p w14:paraId="13878102" w14:textId="407D41D4" w:rsidR="002D488D" w:rsidRPr="004E7CF1" w:rsidRDefault="002D488D" w:rsidP="002D488D">
            <w:pPr>
              <w:keepNext/>
              <w:keepLines/>
              <w:overflowPunct w:val="0"/>
              <w:autoSpaceDE w:val="0"/>
              <w:autoSpaceDN w:val="0"/>
              <w:adjustRightInd w:val="0"/>
              <w:spacing w:after="0"/>
              <w:rPr>
                <w:ins w:id="30" w:author="zte-v2" w:date="2023-02-09T11:23:00Z"/>
                <w:rFonts w:ascii="Arial" w:eastAsia="等线" w:hAnsi="Arial" w:cs="Arial"/>
                <w:sz w:val="18"/>
                <w:lang w:val="fr-FR" w:eastAsia="fr-FR"/>
              </w:rPr>
            </w:pPr>
            <w:ins w:id="31" w:author="zte-v2" w:date="2023-02-09T11:23:00Z">
              <w:r>
                <w:rPr>
                  <w:rFonts w:ascii="Arial" w:hAnsi="Arial"/>
                  <w:sz w:val="18"/>
                </w:rPr>
                <w:t>Jitter information associated with the Periodicity for downlink XR traffi</w:t>
              </w:r>
            </w:ins>
            <w:ins w:id="32" w:author="zte-v2" w:date="2023-02-09T11:24:00Z">
              <w:r>
                <w:rPr>
                  <w:rFonts w:ascii="Arial" w:hAnsi="Arial"/>
                  <w:sz w:val="18"/>
                </w:rPr>
                <w:t>c</w:t>
              </w:r>
            </w:ins>
            <w:ins w:id="33" w:author="zte-v2" w:date="2023-02-09T11:23:00Z">
              <w:r>
                <w:rPr>
                  <w:rFonts w:ascii="Arial" w:hAnsi="Arial"/>
                  <w:sz w:val="18"/>
                </w:rPr>
                <w:t xml:space="preserve"> (see clause </w:t>
              </w:r>
              <w:r w:rsidRPr="00AA3BC0">
                <w:rPr>
                  <w:rFonts w:ascii="Arial" w:hAnsi="Arial"/>
                  <w:sz w:val="18"/>
                </w:rPr>
                <w:t>5.4.</w:t>
              </w:r>
              <w:r>
                <w:rPr>
                  <w:rFonts w:ascii="Arial" w:hAnsi="Arial"/>
                  <w:sz w:val="18"/>
                </w:rPr>
                <w:t>X</w:t>
              </w:r>
              <w:r w:rsidRPr="00AA3BC0">
                <w:rPr>
                  <w:rFonts w:ascii="Arial" w:hAnsi="Arial"/>
                  <w:sz w:val="18"/>
                </w:rPr>
                <w:t>.1</w:t>
              </w:r>
              <w:r>
                <w:rPr>
                  <w:rFonts w:ascii="Arial" w:hAnsi="Arial"/>
                  <w:sz w:val="18"/>
                </w:rPr>
                <w:t>).</w:t>
              </w:r>
            </w:ins>
          </w:p>
        </w:tc>
      </w:tr>
      <w:tr w:rsidR="004E7CF1" w:rsidRPr="004E7CF1" w14:paraId="4AB72790" w14:textId="77777777" w:rsidTr="004E7CF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54DC03E" w14:textId="77777777" w:rsidR="004E7CF1" w:rsidRPr="004E7CF1" w:rsidRDefault="004E7CF1" w:rsidP="004E7CF1">
            <w:pPr>
              <w:keepNext/>
              <w:keepLines/>
              <w:overflowPunct w:val="0"/>
              <w:autoSpaceDE w:val="0"/>
              <w:autoSpaceDN w:val="0"/>
              <w:adjustRightInd w:val="0"/>
              <w:spacing w:after="0"/>
              <w:ind w:left="851" w:hanging="851"/>
              <w:rPr>
                <w:rFonts w:ascii="Arial" w:eastAsia="等线" w:hAnsi="Arial" w:cs="Arial"/>
                <w:sz w:val="18"/>
                <w:lang w:val="fr-FR" w:eastAsia="fr-FR"/>
              </w:rPr>
            </w:pPr>
            <w:r w:rsidRPr="004E7CF1">
              <w:rPr>
                <w:rFonts w:ascii="Arial" w:eastAsia="等线" w:hAnsi="Arial" w:cs="Arial"/>
                <w:sz w:val="18"/>
                <w:lang w:val="fr-FR" w:eastAsia="fr-FR"/>
              </w:rPr>
              <w:t>NOTE 1:</w:t>
            </w:r>
            <w:r w:rsidRPr="004E7CF1">
              <w:rPr>
                <w:rFonts w:ascii="Arial" w:eastAsia="等线" w:hAnsi="Arial" w:cs="Arial"/>
                <w:sz w:val="18"/>
                <w:lang w:val="fr-FR" w:eastAsia="fr-FR"/>
              </w:rPr>
              <w:tab/>
              <w:t>Only one of the parameters (BAT Window or Capability for BAT adaptation) can be provided.</w:t>
            </w:r>
          </w:p>
          <w:p w14:paraId="0F5D325F" w14:textId="77777777" w:rsidR="004E7CF1" w:rsidRDefault="004E7CF1" w:rsidP="004E7CF1">
            <w:pPr>
              <w:keepNext/>
              <w:keepLines/>
              <w:overflowPunct w:val="0"/>
              <w:autoSpaceDE w:val="0"/>
              <w:autoSpaceDN w:val="0"/>
              <w:adjustRightInd w:val="0"/>
              <w:spacing w:after="0"/>
              <w:ind w:left="851" w:hanging="851"/>
              <w:rPr>
                <w:ins w:id="34" w:author="zte-v2" w:date="2023-02-09T11:22:00Z"/>
                <w:rFonts w:ascii="Arial" w:eastAsia="等线" w:hAnsi="Arial" w:cs="Arial"/>
                <w:sz w:val="18"/>
                <w:lang w:val="fr-FR" w:eastAsia="fr-FR"/>
              </w:rPr>
            </w:pPr>
            <w:r w:rsidRPr="004E7CF1">
              <w:rPr>
                <w:rFonts w:ascii="Arial" w:eastAsia="等线" w:hAnsi="Arial" w:cs="Arial"/>
                <w:sz w:val="18"/>
                <w:lang w:val="fr-FR" w:eastAsia="fr-FR"/>
              </w:rPr>
              <w:t>NOTE 2:</w:t>
            </w:r>
            <w:r w:rsidRPr="004E7CF1">
              <w:rPr>
                <w:rFonts w:ascii="Arial" w:eastAsia="等线" w:hAnsi="Arial" w:cs="Arial"/>
                <w:sz w:val="18"/>
                <w:lang w:val="fr-FR" w:eastAsia="fr-FR"/>
              </w:rPr>
              <w:tab/>
              <w:t>The parameter will only be provided together with Burst Arrival Time.</w:t>
            </w:r>
          </w:p>
          <w:p w14:paraId="10B7B88A" w14:textId="77777777" w:rsidR="002D488D" w:rsidRDefault="002D488D" w:rsidP="004E7CF1">
            <w:pPr>
              <w:keepNext/>
              <w:keepLines/>
              <w:overflowPunct w:val="0"/>
              <w:autoSpaceDE w:val="0"/>
              <w:autoSpaceDN w:val="0"/>
              <w:adjustRightInd w:val="0"/>
              <w:spacing w:after="0"/>
              <w:ind w:left="851" w:hanging="851"/>
              <w:rPr>
                <w:ins w:id="35" w:author="zte-v2" w:date="2023-02-09T11:24:00Z"/>
                <w:rFonts w:ascii="Arial" w:eastAsia="Times New Roman" w:hAnsi="Arial"/>
                <w:sz w:val="18"/>
                <w:lang w:eastAsia="en-GB"/>
              </w:rPr>
            </w:pPr>
            <w:ins w:id="36" w:author="zte-v2" w:date="2023-02-09T11:22:00Z">
              <w:r w:rsidRPr="0051405A">
                <w:rPr>
                  <w:rFonts w:ascii="Arial" w:eastAsia="Times New Roman" w:hAnsi="Arial"/>
                  <w:sz w:val="18"/>
                  <w:lang w:eastAsia="en-GB"/>
                </w:rPr>
                <w:t xml:space="preserve">NOTE 3:   The value of the periodicity can be integer values </w:t>
              </w:r>
              <w:r>
                <w:rPr>
                  <w:rFonts w:ascii="Arial" w:eastAsia="Times New Roman" w:hAnsi="Arial"/>
                  <w:sz w:val="18"/>
                  <w:lang w:eastAsia="en-GB"/>
                </w:rPr>
                <w:t xml:space="preserve">or </w:t>
              </w:r>
              <w:r w:rsidRPr="0051405A">
                <w:rPr>
                  <w:rFonts w:ascii="Arial" w:eastAsia="Times New Roman" w:hAnsi="Arial"/>
                  <w:sz w:val="18"/>
                  <w:lang w:eastAsia="en-GB"/>
                </w:rPr>
                <w:t xml:space="preserve">non-integer values, e.g. 15 FPS, 30 FPS, 45FPS, 60 FPS, 72 FPS, 90FPS, </w:t>
              </w:r>
              <w:proofErr w:type="gramStart"/>
              <w:r w:rsidRPr="0051405A">
                <w:rPr>
                  <w:rFonts w:ascii="Arial" w:eastAsia="Times New Roman" w:hAnsi="Arial"/>
                  <w:sz w:val="18"/>
                  <w:lang w:eastAsia="en-GB"/>
                </w:rPr>
                <w:t>120FPS</w:t>
              </w:r>
              <w:proofErr w:type="gramEnd"/>
              <w:r w:rsidRPr="0051405A">
                <w:rPr>
                  <w:rFonts w:ascii="Arial" w:eastAsia="Times New Roman" w:hAnsi="Arial"/>
                  <w:sz w:val="18"/>
                  <w:lang w:eastAsia="en-GB"/>
                </w:rPr>
                <w:t>.</w:t>
              </w:r>
            </w:ins>
          </w:p>
          <w:p w14:paraId="52D4D9DF" w14:textId="69AA160B" w:rsidR="002D488D" w:rsidRPr="004E7CF1" w:rsidRDefault="002D488D" w:rsidP="002D488D">
            <w:pPr>
              <w:keepNext/>
              <w:keepLines/>
              <w:overflowPunct w:val="0"/>
              <w:autoSpaceDE w:val="0"/>
              <w:autoSpaceDN w:val="0"/>
              <w:adjustRightInd w:val="0"/>
              <w:spacing w:after="0"/>
              <w:ind w:left="851" w:hanging="851"/>
              <w:rPr>
                <w:rFonts w:ascii="Arial" w:eastAsia="等线" w:hAnsi="Arial" w:cs="Arial"/>
                <w:sz w:val="18"/>
                <w:lang w:val="fr-FR" w:eastAsia="fr-FR"/>
              </w:rPr>
            </w:pPr>
            <w:ins w:id="37" w:author="zte-v2" w:date="2023-02-09T11:24:00Z">
              <w:r>
                <w:rPr>
                  <w:rFonts w:ascii="Arial" w:eastAsia="Times New Roman" w:hAnsi="Arial"/>
                  <w:sz w:val="18"/>
                  <w:lang w:eastAsia="en-GB"/>
                </w:rPr>
                <w:t>NOTE 4</w:t>
              </w:r>
              <w:r w:rsidRPr="0051405A">
                <w:rPr>
                  <w:rFonts w:ascii="Arial" w:eastAsia="Times New Roman" w:hAnsi="Arial"/>
                  <w:sz w:val="18"/>
                  <w:lang w:eastAsia="en-GB"/>
                </w:rPr>
                <w:t xml:space="preserve">:   </w:t>
              </w:r>
              <w:r>
                <w:rPr>
                  <w:rFonts w:ascii="Arial" w:eastAsia="Times New Roman" w:hAnsi="Arial"/>
                  <w:sz w:val="18"/>
                  <w:lang w:eastAsia="en-GB"/>
                </w:rPr>
                <w:t>For XR traffic, the BAT is not needed.</w:t>
              </w:r>
            </w:ins>
          </w:p>
        </w:tc>
      </w:tr>
    </w:tbl>
    <w:p w14:paraId="6F759A33" w14:textId="77777777" w:rsidR="004E7CF1" w:rsidRPr="004E7CF1" w:rsidRDefault="004E7CF1" w:rsidP="004E7CF1">
      <w:pPr>
        <w:overflowPunct w:val="0"/>
        <w:autoSpaceDE w:val="0"/>
        <w:autoSpaceDN w:val="0"/>
        <w:adjustRightInd w:val="0"/>
        <w:spacing w:after="0"/>
        <w:rPr>
          <w:rFonts w:eastAsia="等线"/>
          <w:lang w:eastAsia="en-GB"/>
        </w:rPr>
      </w:pPr>
    </w:p>
    <w:p w14:paraId="0DA97D08" w14:textId="77777777" w:rsidR="004E7CF1" w:rsidRPr="004E7CF1" w:rsidRDefault="004E7CF1" w:rsidP="004E7CF1">
      <w:pPr>
        <w:keepNext/>
        <w:keepLines/>
        <w:overflowPunct w:val="0"/>
        <w:autoSpaceDE w:val="0"/>
        <w:autoSpaceDN w:val="0"/>
        <w:adjustRightInd w:val="0"/>
        <w:spacing w:before="60"/>
        <w:jc w:val="center"/>
        <w:rPr>
          <w:rFonts w:ascii="Arial" w:eastAsia="等线" w:hAnsi="Arial" w:cs="Arial"/>
          <w:b/>
          <w:lang w:val="fr-FR" w:eastAsia="fr-FR"/>
        </w:rPr>
      </w:pPr>
      <w:r w:rsidRPr="004E7CF1">
        <w:rPr>
          <w:rFonts w:ascii="Arial" w:eastAsia="等线" w:hAnsi="Arial" w:cs="Arial"/>
          <w:b/>
          <w:lang w:val="fr-FR" w:eastAsia="fr-FR"/>
        </w:rPr>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4E7CF1" w:rsidRPr="004E7CF1" w14:paraId="2D20CFB4"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3A2E61F7" w14:textId="77777777" w:rsidR="004E7CF1" w:rsidRPr="004E7CF1" w:rsidRDefault="004E7CF1" w:rsidP="004E7CF1">
            <w:pPr>
              <w:keepNext/>
              <w:keepLines/>
              <w:overflowPunct w:val="0"/>
              <w:autoSpaceDE w:val="0"/>
              <w:autoSpaceDN w:val="0"/>
              <w:adjustRightInd w:val="0"/>
              <w:spacing w:after="0"/>
              <w:jc w:val="center"/>
              <w:rPr>
                <w:rFonts w:ascii="Arial" w:eastAsia="等线" w:hAnsi="Arial" w:cs="Arial"/>
                <w:b/>
                <w:sz w:val="18"/>
                <w:lang w:val="fr-FR" w:eastAsia="fr-FR"/>
              </w:rPr>
            </w:pPr>
            <w:r w:rsidRPr="004E7CF1">
              <w:rPr>
                <w:rFonts w:ascii="Arial" w:eastAsia="等线" w:hAnsi="Arial" w:cs="Arial"/>
                <w:b/>
                <w:sz w:val="18"/>
                <w:lang w:val="fr-FR" w:eastAsia="fr-FR"/>
              </w:rPr>
              <w:t>Assistance Information</w:t>
            </w:r>
          </w:p>
        </w:tc>
        <w:tc>
          <w:tcPr>
            <w:tcW w:w="6465" w:type="dxa"/>
            <w:tcBorders>
              <w:top w:val="single" w:sz="4" w:space="0" w:color="auto"/>
              <w:left w:val="single" w:sz="4" w:space="0" w:color="auto"/>
              <w:bottom w:val="single" w:sz="4" w:space="0" w:color="auto"/>
              <w:right w:val="single" w:sz="4" w:space="0" w:color="auto"/>
            </w:tcBorders>
            <w:hideMark/>
          </w:tcPr>
          <w:p w14:paraId="20711434" w14:textId="77777777" w:rsidR="004E7CF1" w:rsidRPr="004E7CF1" w:rsidRDefault="004E7CF1" w:rsidP="004E7CF1">
            <w:pPr>
              <w:keepNext/>
              <w:keepLines/>
              <w:overflowPunct w:val="0"/>
              <w:autoSpaceDE w:val="0"/>
              <w:autoSpaceDN w:val="0"/>
              <w:adjustRightInd w:val="0"/>
              <w:spacing w:after="0"/>
              <w:jc w:val="center"/>
              <w:rPr>
                <w:rFonts w:ascii="Arial" w:eastAsia="等线" w:hAnsi="Arial" w:cs="Arial"/>
                <w:b/>
                <w:sz w:val="18"/>
                <w:lang w:val="fr-FR" w:eastAsia="fr-FR"/>
              </w:rPr>
            </w:pPr>
            <w:r w:rsidRPr="004E7CF1">
              <w:rPr>
                <w:rFonts w:ascii="Arial" w:eastAsia="等线" w:hAnsi="Arial" w:cs="Arial"/>
                <w:b/>
                <w:sz w:val="18"/>
                <w:lang w:val="fr-FR" w:eastAsia="fr-FR"/>
              </w:rPr>
              <w:t>Description</w:t>
            </w:r>
          </w:p>
        </w:tc>
      </w:tr>
      <w:tr w:rsidR="004E7CF1" w:rsidRPr="004E7CF1" w14:paraId="36343B88"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5ECD0ACC"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Flow Direction</w:t>
            </w:r>
          </w:p>
        </w:tc>
        <w:tc>
          <w:tcPr>
            <w:tcW w:w="6465" w:type="dxa"/>
            <w:tcBorders>
              <w:top w:val="single" w:sz="4" w:space="0" w:color="auto"/>
              <w:left w:val="single" w:sz="4" w:space="0" w:color="auto"/>
              <w:bottom w:val="single" w:sz="4" w:space="0" w:color="auto"/>
              <w:right w:val="single" w:sz="4" w:space="0" w:color="auto"/>
            </w:tcBorders>
            <w:hideMark/>
          </w:tcPr>
          <w:p w14:paraId="7B242F37"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The direction of the TSC flow (uplink or downlink).</w:t>
            </w:r>
          </w:p>
        </w:tc>
      </w:tr>
      <w:tr w:rsidR="004E7CF1" w:rsidRPr="004E7CF1" w14:paraId="05C2D2B4"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CDC8F46"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Periodicity</w:t>
            </w:r>
          </w:p>
        </w:tc>
        <w:tc>
          <w:tcPr>
            <w:tcW w:w="6465" w:type="dxa"/>
            <w:tcBorders>
              <w:top w:val="single" w:sz="4" w:space="0" w:color="auto"/>
              <w:left w:val="single" w:sz="4" w:space="0" w:color="auto"/>
              <w:bottom w:val="single" w:sz="4" w:space="0" w:color="auto"/>
              <w:right w:val="single" w:sz="4" w:space="0" w:color="auto"/>
            </w:tcBorders>
            <w:hideMark/>
          </w:tcPr>
          <w:p w14:paraId="0471331F"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It refers to the time period between start of two data bursts.</w:t>
            </w:r>
          </w:p>
        </w:tc>
      </w:tr>
      <w:tr w:rsidR="004E7CF1" w:rsidRPr="004E7CF1" w14:paraId="38AFBF03"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E19FDD6"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Burst Arrival Time (optional)</w:t>
            </w:r>
          </w:p>
        </w:tc>
        <w:tc>
          <w:tcPr>
            <w:tcW w:w="6465" w:type="dxa"/>
            <w:tcBorders>
              <w:top w:val="single" w:sz="4" w:space="0" w:color="auto"/>
              <w:left w:val="single" w:sz="4" w:space="0" w:color="auto"/>
              <w:bottom w:val="single" w:sz="4" w:space="0" w:color="auto"/>
              <w:right w:val="single" w:sz="4" w:space="0" w:color="auto"/>
            </w:tcBorders>
            <w:hideMark/>
          </w:tcPr>
          <w:p w14:paraId="662BC84A"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The time when the first packet of the data burst arrives at the ingress port of 5GS for a given flow direction (DS-TT for uplink, NW-TT for downlink).</w:t>
            </w:r>
          </w:p>
        </w:tc>
      </w:tr>
      <w:tr w:rsidR="004E7CF1" w:rsidRPr="004E7CF1" w14:paraId="42BAD6D4"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493FA0CB"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Survival Time (optional)</w:t>
            </w:r>
          </w:p>
        </w:tc>
        <w:tc>
          <w:tcPr>
            <w:tcW w:w="6465" w:type="dxa"/>
            <w:tcBorders>
              <w:top w:val="single" w:sz="4" w:space="0" w:color="auto"/>
              <w:left w:val="single" w:sz="4" w:space="0" w:color="auto"/>
              <w:bottom w:val="single" w:sz="4" w:space="0" w:color="auto"/>
              <w:right w:val="single" w:sz="4" w:space="0" w:color="auto"/>
            </w:tcBorders>
            <w:hideMark/>
          </w:tcPr>
          <w:p w14:paraId="29086942"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It refers to the time period an application can survive without any data burst, as defined in TS 22.261 [2].</w:t>
            </w:r>
          </w:p>
        </w:tc>
      </w:tr>
      <w:tr w:rsidR="004E7CF1" w:rsidRPr="004E7CF1" w14:paraId="5397D13D"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14D0524B"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Time Domain (optional)</w:t>
            </w:r>
          </w:p>
        </w:tc>
        <w:tc>
          <w:tcPr>
            <w:tcW w:w="6465" w:type="dxa"/>
            <w:tcBorders>
              <w:top w:val="single" w:sz="4" w:space="0" w:color="auto"/>
              <w:left w:val="single" w:sz="4" w:space="0" w:color="auto"/>
              <w:bottom w:val="single" w:sz="4" w:space="0" w:color="auto"/>
              <w:right w:val="single" w:sz="4" w:space="0" w:color="auto"/>
            </w:tcBorders>
            <w:hideMark/>
          </w:tcPr>
          <w:p w14:paraId="16F1C178"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The (g)PTP domain of the TSC flow.</w:t>
            </w:r>
          </w:p>
        </w:tc>
      </w:tr>
      <w:tr w:rsidR="004E7CF1" w:rsidRPr="004E7CF1" w14:paraId="76F74ADB"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242F74B"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Burst Arrival Time Window (BAT Window) (optional)</w:t>
            </w:r>
          </w:p>
          <w:p w14:paraId="5E159B76"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(NOTE 1) (NOTE 2)</w:t>
            </w:r>
          </w:p>
        </w:tc>
        <w:tc>
          <w:tcPr>
            <w:tcW w:w="6465" w:type="dxa"/>
            <w:tcBorders>
              <w:top w:val="single" w:sz="4" w:space="0" w:color="auto"/>
              <w:left w:val="single" w:sz="4" w:space="0" w:color="auto"/>
              <w:bottom w:val="single" w:sz="4" w:space="0" w:color="auto"/>
              <w:right w:val="single" w:sz="4" w:space="0" w:color="auto"/>
            </w:tcBorders>
            <w:hideMark/>
          </w:tcPr>
          <w:p w14:paraId="7DF9E5F1"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Indicates the acceptable earliest and latest arrival time of the first packet the data burst at the ingress port of 5GS for a given flow direction (DS-TT for uplink, NW-TT for downlink).</w:t>
            </w:r>
          </w:p>
        </w:tc>
      </w:tr>
      <w:tr w:rsidR="004E7CF1" w:rsidRPr="004E7CF1" w14:paraId="16648C97" w14:textId="77777777" w:rsidTr="004E7CF1">
        <w:trPr>
          <w:cantSplit/>
          <w:jc w:val="center"/>
        </w:trPr>
        <w:tc>
          <w:tcPr>
            <w:tcW w:w="3166" w:type="dxa"/>
            <w:tcBorders>
              <w:top w:val="single" w:sz="4" w:space="0" w:color="auto"/>
              <w:left w:val="single" w:sz="4" w:space="0" w:color="auto"/>
              <w:bottom w:val="single" w:sz="4" w:space="0" w:color="auto"/>
              <w:right w:val="single" w:sz="4" w:space="0" w:color="auto"/>
            </w:tcBorders>
            <w:hideMark/>
          </w:tcPr>
          <w:p w14:paraId="07FF9A97"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Capability for BAT adaptation (optional) (NOTE 1)</w:t>
            </w:r>
          </w:p>
        </w:tc>
        <w:tc>
          <w:tcPr>
            <w:tcW w:w="6465" w:type="dxa"/>
            <w:tcBorders>
              <w:top w:val="single" w:sz="4" w:space="0" w:color="auto"/>
              <w:left w:val="single" w:sz="4" w:space="0" w:color="auto"/>
              <w:bottom w:val="single" w:sz="4" w:space="0" w:color="auto"/>
              <w:right w:val="single" w:sz="4" w:space="0" w:color="auto"/>
            </w:tcBorders>
            <w:hideMark/>
          </w:tcPr>
          <w:p w14:paraId="73DA3D0A" w14:textId="77777777" w:rsidR="004E7CF1" w:rsidRPr="004E7CF1" w:rsidRDefault="004E7CF1" w:rsidP="004E7CF1">
            <w:pPr>
              <w:keepNext/>
              <w:keepLines/>
              <w:overflowPunct w:val="0"/>
              <w:autoSpaceDE w:val="0"/>
              <w:autoSpaceDN w:val="0"/>
              <w:adjustRightInd w:val="0"/>
              <w:spacing w:after="0"/>
              <w:rPr>
                <w:rFonts w:ascii="Arial" w:eastAsia="等线" w:hAnsi="Arial" w:cs="Arial"/>
                <w:sz w:val="18"/>
                <w:lang w:val="fr-FR" w:eastAsia="fr-FR"/>
              </w:rPr>
            </w:pPr>
            <w:r w:rsidRPr="004E7CF1">
              <w:rPr>
                <w:rFonts w:ascii="Arial" w:eastAsia="等线" w:hAnsi="Arial" w:cs="Arial"/>
                <w:sz w:val="18"/>
                <w:lang w:val="fr-FR" w:eastAsia="fr-FR"/>
              </w:rPr>
              <w:t>It indicates that the AF will adjust the burst sending time according to the network provided Burst Arrival Time offset (see clause 5.27.2.5).</w:t>
            </w:r>
          </w:p>
        </w:tc>
      </w:tr>
      <w:tr w:rsidR="004E7CF1" w:rsidRPr="004E7CF1" w14:paraId="1B986F1F" w14:textId="77777777" w:rsidTr="004E7CF1">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A723C52" w14:textId="77777777" w:rsidR="004E7CF1" w:rsidRPr="004E7CF1" w:rsidRDefault="004E7CF1" w:rsidP="004E7CF1">
            <w:pPr>
              <w:keepNext/>
              <w:keepLines/>
              <w:overflowPunct w:val="0"/>
              <w:autoSpaceDE w:val="0"/>
              <w:autoSpaceDN w:val="0"/>
              <w:adjustRightInd w:val="0"/>
              <w:spacing w:after="0"/>
              <w:ind w:left="851" w:hanging="851"/>
              <w:rPr>
                <w:rFonts w:ascii="Arial" w:eastAsia="等线" w:hAnsi="Arial" w:cs="Arial"/>
                <w:sz w:val="18"/>
                <w:lang w:val="fr-FR" w:eastAsia="fr-FR"/>
              </w:rPr>
            </w:pPr>
            <w:r w:rsidRPr="004E7CF1">
              <w:rPr>
                <w:rFonts w:ascii="Arial" w:eastAsia="等线" w:hAnsi="Arial" w:cs="Arial"/>
                <w:sz w:val="18"/>
                <w:lang w:val="fr-FR" w:eastAsia="fr-FR"/>
              </w:rPr>
              <w:t>NOTE 1:</w:t>
            </w:r>
            <w:r w:rsidRPr="004E7CF1">
              <w:rPr>
                <w:rFonts w:ascii="Arial" w:eastAsia="等线" w:hAnsi="Arial" w:cs="Arial"/>
                <w:sz w:val="18"/>
                <w:lang w:val="fr-FR" w:eastAsia="fr-FR"/>
              </w:rPr>
              <w:tab/>
              <w:t>Only one of the parameters (BAT Window or Capability for BAT adaptation) can be provided.</w:t>
            </w:r>
          </w:p>
          <w:p w14:paraId="7B80E9DB" w14:textId="77777777" w:rsidR="004E7CF1" w:rsidRPr="004E7CF1" w:rsidRDefault="004E7CF1" w:rsidP="004E7CF1">
            <w:pPr>
              <w:keepNext/>
              <w:keepLines/>
              <w:overflowPunct w:val="0"/>
              <w:autoSpaceDE w:val="0"/>
              <w:autoSpaceDN w:val="0"/>
              <w:adjustRightInd w:val="0"/>
              <w:spacing w:after="0"/>
              <w:ind w:left="851" w:hanging="851"/>
              <w:rPr>
                <w:rFonts w:ascii="Arial" w:eastAsia="等线" w:hAnsi="Arial" w:cs="Arial"/>
                <w:sz w:val="18"/>
                <w:lang w:val="fr-FR" w:eastAsia="fr-FR"/>
              </w:rPr>
            </w:pPr>
            <w:r w:rsidRPr="004E7CF1">
              <w:rPr>
                <w:rFonts w:ascii="Arial" w:eastAsia="等线" w:hAnsi="Arial" w:cs="Arial"/>
                <w:sz w:val="18"/>
                <w:lang w:val="fr-FR" w:eastAsia="fr-FR"/>
              </w:rPr>
              <w:t>NOTE 2:</w:t>
            </w:r>
            <w:r w:rsidRPr="004E7CF1">
              <w:rPr>
                <w:rFonts w:ascii="Arial" w:eastAsia="等线" w:hAnsi="Arial" w:cs="Arial"/>
                <w:sz w:val="18"/>
                <w:lang w:val="fr-FR" w:eastAsia="fr-FR"/>
              </w:rPr>
              <w:tab/>
              <w:t>The parameter will only be provided together with Burst Arrival Time.</w:t>
            </w:r>
          </w:p>
        </w:tc>
      </w:tr>
    </w:tbl>
    <w:p w14:paraId="35A1D2D0" w14:textId="77777777" w:rsidR="00F46856"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FFDAC4B" w14:textId="77777777" w:rsidR="004221E3" w:rsidRPr="004221E3" w:rsidRDefault="004221E3" w:rsidP="004221E3">
      <w:pPr>
        <w:keepNext/>
        <w:keepLines/>
        <w:spacing w:before="120"/>
        <w:ind w:left="1418" w:hanging="1418"/>
        <w:outlineLvl w:val="3"/>
        <w:rPr>
          <w:rFonts w:ascii="Arial" w:eastAsia="等线" w:hAnsi="Arial"/>
          <w:sz w:val="24"/>
        </w:rPr>
      </w:pPr>
      <w:commentRangeStart w:id="38"/>
      <w:r w:rsidRPr="004221E3">
        <w:rPr>
          <w:rFonts w:ascii="Arial" w:eastAsia="等线" w:hAnsi="Arial"/>
          <w:sz w:val="24"/>
        </w:rPr>
        <w:t>5.27.2.4</w:t>
      </w:r>
      <w:r w:rsidRPr="004221E3">
        <w:rPr>
          <w:rFonts w:ascii="Arial" w:eastAsia="等线" w:hAnsi="Arial"/>
          <w:sz w:val="24"/>
        </w:rPr>
        <w:tab/>
        <w:t>TSCAI determination based on TSC Assistance Container</w:t>
      </w:r>
      <w:commentRangeEnd w:id="38"/>
      <w:r w:rsidR="003E0983">
        <w:rPr>
          <w:rStyle w:val="ab"/>
        </w:rPr>
        <w:commentReference w:id="38"/>
      </w:r>
    </w:p>
    <w:p w14:paraId="01C79171" w14:textId="30BAF7A0" w:rsidR="004221E3" w:rsidRDefault="004221E3" w:rsidP="004221E3">
      <w:pPr>
        <w:rPr>
          <w:ins w:id="39" w:author="zte-v2" w:date="2023-02-10T21:16:00Z"/>
          <w:rFonts w:eastAsia="等线"/>
        </w:rPr>
      </w:pPr>
      <w:r w:rsidRPr="004221E3">
        <w:rPr>
          <w:rFonts w:eastAsia="等线"/>
        </w:rPr>
        <w:t xml:space="preserve">The SMF determines the TSCAI (defined in Table 5.27.2-1) for the </w:t>
      </w:r>
      <w:proofErr w:type="spellStart"/>
      <w:r w:rsidRPr="004221E3">
        <w:rPr>
          <w:rFonts w:eastAsia="等线"/>
        </w:rPr>
        <w:t>QoS</w:t>
      </w:r>
      <w:proofErr w:type="spellEnd"/>
      <w:r w:rsidRPr="004221E3">
        <w:rPr>
          <w:rFonts w:eastAsia="等线"/>
        </w:rPr>
        <w:t xml:space="preserve"> Flow based on the TSC Assistance Container of the PCC rule bound to the </w:t>
      </w:r>
      <w:proofErr w:type="spellStart"/>
      <w:r w:rsidRPr="004221E3">
        <w:rPr>
          <w:rFonts w:eastAsia="等线"/>
        </w:rPr>
        <w:t>QoS</w:t>
      </w:r>
      <w:proofErr w:type="spellEnd"/>
      <w:r w:rsidRPr="004221E3">
        <w:rPr>
          <w:rFonts w:eastAsia="等线"/>
        </w:rPr>
        <w:t xml:space="preserve"> Flow. This clause is applicable irrespective of whether the TSC Assistance Container is determined by the TSN AF</w:t>
      </w:r>
      <w:ins w:id="40" w:author="zte-v2" w:date="2023-02-10T21:13:00Z">
        <w:r w:rsidR="003E0983">
          <w:rPr>
            <w:rFonts w:eastAsia="等线"/>
          </w:rPr>
          <w:t>,</w:t>
        </w:r>
      </w:ins>
      <w:r w:rsidRPr="004221E3">
        <w:rPr>
          <w:rFonts w:eastAsia="等线"/>
        </w:rPr>
        <w:t xml:space="preserve"> </w:t>
      </w:r>
      <w:del w:id="41" w:author="zte-v2" w:date="2023-02-10T21:13:00Z">
        <w:r w:rsidRPr="004221E3" w:rsidDel="003E0983">
          <w:rPr>
            <w:rFonts w:eastAsia="等线"/>
          </w:rPr>
          <w:delText xml:space="preserve">or by the </w:delText>
        </w:r>
      </w:del>
      <w:r w:rsidRPr="004221E3">
        <w:rPr>
          <w:rFonts w:eastAsia="等线"/>
        </w:rPr>
        <w:t>TSCTSF</w:t>
      </w:r>
      <w:ins w:id="42" w:author="zte-v2" w:date="2023-02-10T21:13:00Z">
        <w:r w:rsidR="003E0983">
          <w:rPr>
            <w:rFonts w:eastAsia="等线"/>
          </w:rPr>
          <w:t>, or by the AF/NEF for</w:t>
        </w:r>
      </w:ins>
      <w:ins w:id="43" w:author="zte-v2" w:date="2023-02-10T21:14:00Z">
        <w:r w:rsidR="003E0983">
          <w:rPr>
            <w:rFonts w:eastAsia="等线"/>
          </w:rPr>
          <w:t xml:space="preserve"> the XR</w:t>
        </w:r>
        <w:r w:rsidR="003E0983">
          <w:rPr>
            <w:rFonts w:eastAsia="等线" w:hint="eastAsia"/>
            <w:lang w:eastAsia="zh-CN"/>
          </w:rPr>
          <w:t xml:space="preserve"> </w:t>
        </w:r>
        <w:r w:rsidR="003E0983">
          <w:rPr>
            <w:rFonts w:eastAsia="等线"/>
            <w:lang w:eastAsia="zh-CN"/>
          </w:rPr>
          <w:t>service</w:t>
        </w:r>
      </w:ins>
      <w:r w:rsidRPr="004221E3">
        <w:rPr>
          <w:rFonts w:eastAsia="等线"/>
        </w:rPr>
        <w:t>.</w:t>
      </w:r>
    </w:p>
    <w:p w14:paraId="5A8B8E0A" w14:textId="24AF774C" w:rsidR="005F6B4E" w:rsidRPr="004221E3" w:rsidRDefault="005F6B4E" w:rsidP="004221E3">
      <w:pPr>
        <w:rPr>
          <w:rFonts w:eastAsia="等线" w:hint="eastAsia"/>
          <w:lang w:eastAsia="zh-CN"/>
        </w:rPr>
      </w:pPr>
      <w:ins w:id="44" w:author="zte-v2" w:date="2023-02-10T21:16:00Z">
        <w:r>
          <w:rPr>
            <w:rFonts w:eastAsia="等线"/>
          </w:rPr>
          <w:t>For the X</w:t>
        </w:r>
        <w:r>
          <w:rPr>
            <w:rFonts w:eastAsia="等线" w:hint="eastAsia"/>
            <w:lang w:eastAsia="zh-CN"/>
          </w:rPr>
          <w:t>R</w:t>
        </w:r>
        <w:r>
          <w:rPr>
            <w:rFonts w:eastAsia="等线"/>
            <w:lang w:eastAsia="zh-CN"/>
          </w:rPr>
          <w:t xml:space="preserve"> service, the SMF deter</w:t>
        </w:r>
      </w:ins>
      <w:ins w:id="45" w:author="zte-v2" w:date="2023-02-10T21:17:00Z">
        <w:r>
          <w:rPr>
            <w:rFonts w:eastAsia="等线"/>
            <w:lang w:eastAsia="zh-CN"/>
          </w:rPr>
          <w:t>mines the TSCAI as defined in the clause 5.27.2.X.</w:t>
        </w:r>
      </w:ins>
    </w:p>
    <w:p w14:paraId="60234782" w14:textId="77777777" w:rsidR="004221E3" w:rsidRPr="004221E3" w:rsidRDefault="004221E3" w:rsidP="004221E3">
      <w:pPr>
        <w:rPr>
          <w:rFonts w:eastAsia="等线"/>
        </w:rPr>
      </w:pPr>
      <w:r w:rsidRPr="004221E3">
        <w:rPr>
          <w:rFonts w:eastAsia="等线"/>
        </w:rPr>
        <w:t>The Burst Arrival Time and Periodicity component of the TSCAI that the SMF sends to the 5G-</w:t>
      </w:r>
      <w:proofErr w:type="gramStart"/>
      <w:r w:rsidRPr="004221E3">
        <w:rPr>
          <w:rFonts w:eastAsia="等线"/>
        </w:rPr>
        <w:t>AN are</w:t>
      </w:r>
      <w:proofErr w:type="gramEnd"/>
      <w:r w:rsidRPr="004221E3">
        <w:rPr>
          <w:rFonts w:eastAsia="等线"/>
        </w:rPr>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4221E3">
        <w:rPr>
          <w:rFonts w:eastAsia="等线"/>
        </w:rPr>
        <w:t>rateRatio</w:t>
      </w:r>
      <w:proofErr w:type="spellEnd"/>
      <w:r w:rsidRPr="004221E3">
        <w:rPr>
          <w:rFonts w:eastAsia="等线"/>
        </w:rPr>
        <w:t xml:space="preserve"> (when available) between external time and 5GS time as measured and reported by the UPF. The SMF may correct the TSCAI based on the UPF report for time offset and cumulative </w:t>
      </w:r>
      <w:proofErr w:type="spellStart"/>
      <w:r w:rsidRPr="004221E3">
        <w:rPr>
          <w:rFonts w:eastAsia="等线"/>
        </w:rPr>
        <w:t>rateRatio</w:t>
      </w:r>
      <w:proofErr w:type="spellEnd"/>
      <w:r w:rsidRPr="004221E3">
        <w:rPr>
          <w:rFonts w:eastAsia="等线"/>
        </w:rPr>
        <w:t xml:space="preserve"> between external PTP time and 5GS time as measured and reported by the UPF.</w:t>
      </w:r>
    </w:p>
    <w:p w14:paraId="447B2D8E" w14:textId="77777777" w:rsidR="004221E3" w:rsidRPr="004221E3" w:rsidRDefault="004221E3" w:rsidP="004221E3">
      <w:pPr>
        <w:rPr>
          <w:rFonts w:eastAsia="等线"/>
        </w:rPr>
      </w:pPr>
      <w:r w:rsidRPr="004221E3">
        <w:rPr>
          <w:rFonts w:eastAsia="等线"/>
        </w:rPr>
        <w:t>The TSCAI parameter determination in SMF is done as follows:</w:t>
      </w:r>
    </w:p>
    <w:p w14:paraId="448F7D92"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4FD133D6"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27BE84DE"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 xml:space="preserve">The SMF corrects the Periodicity in the TSC Assistance Container using the cumulative </w:t>
      </w:r>
      <w:proofErr w:type="spellStart"/>
      <w:r w:rsidRPr="004221E3">
        <w:rPr>
          <w:rFonts w:eastAsia="等线"/>
          <w:lang w:eastAsia="en-GB"/>
        </w:rPr>
        <w:t>rateRatio</w:t>
      </w:r>
      <w:proofErr w:type="spellEnd"/>
      <w:r w:rsidRPr="004221E3">
        <w:rPr>
          <w:rFonts w:eastAsia="等线"/>
          <w:lang w:eastAsia="en-GB"/>
        </w:rPr>
        <w:t xml:space="preserve"> if the cumulative </w:t>
      </w:r>
      <w:proofErr w:type="spellStart"/>
      <w:r w:rsidRPr="004221E3">
        <w:rPr>
          <w:rFonts w:eastAsia="等线"/>
          <w:lang w:eastAsia="en-GB"/>
        </w:rPr>
        <w:t>rateRatio</w:t>
      </w:r>
      <w:proofErr w:type="spellEnd"/>
      <w:r w:rsidRPr="004221E3">
        <w:rPr>
          <w:rFonts w:eastAsia="等线"/>
          <w:lang w:eastAsia="en-GB"/>
        </w:rPr>
        <w:t xml:space="preserve"> was previously received from the UPF and sets the TSCAI Periodicity as the corrected value. Otherwise, the SMF sets the received Periodicity in the TSCAI without any correction.</w:t>
      </w:r>
    </w:p>
    <w:p w14:paraId="52FBF03F"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sets the TSCAI Flow Direction as the Flow Direction in the TSC Assistance Container.</w:t>
      </w:r>
    </w:p>
    <w:p w14:paraId="263C7230"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4221E3">
        <w:rPr>
          <w:rFonts w:eastAsia="等线"/>
          <w:lang w:eastAsia="en-GB"/>
        </w:rPr>
        <w:t>rateRatio</w:t>
      </w:r>
      <w:proofErr w:type="spellEnd"/>
      <w:r w:rsidRPr="004221E3">
        <w:rPr>
          <w:rFonts w:eastAsia="等线"/>
          <w:lang w:eastAsia="en-GB"/>
        </w:rPr>
        <w:t xml:space="preserve"> if the cumulative </w:t>
      </w:r>
      <w:proofErr w:type="spellStart"/>
      <w:r w:rsidRPr="004221E3">
        <w:rPr>
          <w:rFonts w:eastAsia="等线"/>
          <w:lang w:eastAsia="en-GB"/>
        </w:rPr>
        <w:t>rateRatio</w:t>
      </w:r>
      <w:proofErr w:type="spellEnd"/>
      <w:r w:rsidRPr="004221E3">
        <w:rPr>
          <w:rFonts w:eastAsia="等线"/>
          <w:lang w:eastAsia="en-GB"/>
        </w:rPr>
        <w:t xml:space="preserve"> was previously received from the UPF and sets the TSCAI Survival Time to the corrected value. Otherwise, SMF sets the TSCAI Survival Time without correction.</w:t>
      </w:r>
    </w:p>
    <w:p w14:paraId="77F551FB"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lastRenderedPageBreak/>
        <w:t>-</w:t>
      </w:r>
      <w:r w:rsidRPr="004221E3">
        <w:rPr>
          <w:rFonts w:eastAsia="等线"/>
          <w:lang w:eastAsia="en-GB"/>
        </w:rPr>
        <w:tab/>
        <w:t>If the TSC Assistance Container contains a BAT Window, the SMF sets and corrects the indicated earliest and latest possible arrival time of the first packet in the same way it is described for the correction of the Burst Arrival Time above.</w:t>
      </w:r>
    </w:p>
    <w:p w14:paraId="19571361"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If the TSC Assistance Container contains a Capability for BAT adaptation, the SMF sets the Capability for BAT adaptation in the TSCAI.</w:t>
      </w:r>
    </w:p>
    <w:p w14:paraId="3C8F3A31" w14:textId="77777777" w:rsidR="004221E3" w:rsidRPr="004221E3" w:rsidRDefault="004221E3" w:rsidP="004221E3">
      <w:pPr>
        <w:rPr>
          <w:rFonts w:eastAsia="等线"/>
        </w:rPr>
      </w:pPr>
      <w:r w:rsidRPr="004221E3">
        <w:rPr>
          <w:rFonts w:eastAsia="等线"/>
        </w:rPr>
        <w:t>Depending on whether the Time Domain is provided in the TSC Assistance container, SMF may perform the following:</w:t>
      </w:r>
    </w:p>
    <w:p w14:paraId="5DB84E5A"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provisions the UPF/NW-TT to report the clock drifting between 5G clock and the external GM clock for the (g)PTP time domain number that is configured to the NW-TT.</w:t>
      </w:r>
    </w:p>
    <w:p w14:paraId="02A2C9C3" w14:textId="77777777" w:rsidR="004221E3" w:rsidRPr="004221E3" w:rsidRDefault="004221E3" w:rsidP="004221E3">
      <w:pPr>
        <w:overflowPunct w:val="0"/>
        <w:autoSpaceDE w:val="0"/>
        <w:autoSpaceDN w:val="0"/>
        <w:adjustRightInd w:val="0"/>
        <w:ind w:left="568" w:hanging="284"/>
        <w:textAlignment w:val="baseline"/>
        <w:rPr>
          <w:rFonts w:eastAsia="等线"/>
          <w:lang w:eastAsia="en-GB"/>
        </w:rPr>
      </w:pPr>
      <w:r w:rsidRPr="004221E3">
        <w:rPr>
          <w:rFonts w:eastAsia="等线"/>
          <w:lang w:eastAsia="en-GB"/>
        </w:rPr>
        <w:t>-</w:t>
      </w:r>
      <w:r w:rsidRPr="004221E3">
        <w:rPr>
          <w:rFonts w:eastAsia="等线"/>
          <w:lang w:eastAsia="en-GB"/>
        </w:rPr>
        <w:tab/>
        <w:t>the SMF provisions the UPF/NW-TT to report the clock drifting between 5G clock and the external GM clock for the given Time Domain number.</w:t>
      </w:r>
    </w:p>
    <w:p w14:paraId="3A22E301" w14:textId="77777777" w:rsidR="004221E3" w:rsidRPr="004221E3" w:rsidRDefault="004221E3" w:rsidP="004221E3">
      <w:pPr>
        <w:rPr>
          <w:rFonts w:eastAsia="等线"/>
        </w:rPr>
      </w:pPr>
      <w:r w:rsidRPr="004221E3">
        <w:rPr>
          <w:rFonts w:eastAsia="等线"/>
        </w:rPr>
        <w:t>The SMF uses the N4 Association Setup or Update procedures as described in clause 4.4.3 of TS 23.502 [3] to provision the UPF to report the clock drifting.</w:t>
      </w:r>
    </w:p>
    <w:p w14:paraId="676B7ACD" w14:textId="77777777" w:rsidR="004221E3" w:rsidRPr="004221E3" w:rsidRDefault="004221E3" w:rsidP="004221E3">
      <w:pPr>
        <w:rPr>
          <w:rFonts w:eastAsia="等线"/>
        </w:rPr>
      </w:pPr>
      <w:r w:rsidRPr="004221E3">
        <w:rPr>
          <w:rFonts w:eastAsia="等线"/>
        </w:rPr>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152E85C" w14:textId="77777777" w:rsidR="004221E3" w:rsidRPr="004221E3" w:rsidRDefault="004221E3" w:rsidP="004221E3">
      <w:pPr>
        <w:rPr>
          <w:rFonts w:eastAsia="等线"/>
        </w:rPr>
      </w:pPr>
      <w:r w:rsidRPr="004221E3">
        <w:rPr>
          <w:rFonts w:eastAsia="等线"/>
        </w:rPr>
        <w:t>If the SMF does not have synchronization information for a requested Time Domain in the TSC Assistance Container, or the Time Domain in the TSC Assistance Container is set to a value = "5GS", then the TSCAI information will be used without adjustment.</w:t>
      </w:r>
    </w:p>
    <w:p w14:paraId="04A8DBC1" w14:textId="77777777" w:rsidR="004221E3" w:rsidRPr="004221E3" w:rsidRDefault="004221E3" w:rsidP="004221E3">
      <w:pPr>
        <w:rPr>
          <w:rFonts w:eastAsia="等线"/>
        </w:rPr>
      </w:pPr>
      <w:r w:rsidRPr="004221E3">
        <w:rPr>
          <w:rFonts w:eastAsia="等线"/>
        </w:rPr>
        <w:t xml:space="preserve">In the case of drift between external GM clock and 5G clock, the UPF updates the offset to SMF using the N4 Report Procedure as defined in clause 4.4.3.4 of TS 23.502 [3]. If the cumulative </w:t>
      </w:r>
      <w:proofErr w:type="spellStart"/>
      <w:r w:rsidRPr="004221E3">
        <w:rPr>
          <w:rFonts w:eastAsia="等线"/>
        </w:rPr>
        <w:t>rateRatio</w:t>
      </w:r>
      <w:proofErr w:type="spellEnd"/>
      <w:r w:rsidRPr="004221E3">
        <w:rPr>
          <w:rFonts w:eastAsia="等线"/>
        </w:rPr>
        <w:t xml:space="preserve"> is available and in the case of change of cumulative </w:t>
      </w:r>
      <w:proofErr w:type="spellStart"/>
      <w:r w:rsidRPr="004221E3">
        <w:rPr>
          <w:rFonts w:eastAsia="等线"/>
        </w:rPr>
        <w:t>rateRatio</w:t>
      </w:r>
      <w:proofErr w:type="spellEnd"/>
      <w:r w:rsidRPr="004221E3">
        <w:rPr>
          <w:rFonts w:eastAsia="等线"/>
        </w:rPr>
        <w:t xml:space="preserve"> between external PTP time and 5G time, the UPF updates the cumulative </w:t>
      </w:r>
      <w:proofErr w:type="spellStart"/>
      <w:r w:rsidRPr="004221E3">
        <w:rPr>
          <w:rFonts w:eastAsia="等线"/>
        </w:rPr>
        <w:t>rateRatio</w:t>
      </w:r>
      <w:proofErr w:type="spellEnd"/>
      <w:r w:rsidRPr="004221E3">
        <w:rPr>
          <w:rFonts w:eastAsia="等线"/>
        </w:rPr>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5D0335C8" w14:textId="77777777" w:rsidR="004221E3" w:rsidRPr="004221E3" w:rsidRDefault="004221E3" w:rsidP="004221E3">
      <w:pPr>
        <w:keepLines/>
        <w:overflowPunct w:val="0"/>
        <w:autoSpaceDE w:val="0"/>
        <w:autoSpaceDN w:val="0"/>
        <w:adjustRightInd w:val="0"/>
        <w:ind w:left="1135" w:hanging="851"/>
        <w:textAlignment w:val="baseline"/>
        <w:rPr>
          <w:rFonts w:eastAsia="等线"/>
          <w:lang w:eastAsia="en-GB"/>
        </w:rPr>
      </w:pPr>
      <w:r w:rsidRPr="004221E3">
        <w:rPr>
          <w:rFonts w:eastAsia="等线"/>
          <w:lang w:eastAsia="en-GB"/>
        </w:rPr>
        <w:t>NOTE 4:</w:t>
      </w:r>
      <w:r w:rsidRPr="004221E3">
        <w:rPr>
          <w:rFonts w:eastAsia="等线"/>
          <w:lang w:eastAsia="en-GB"/>
        </w:rPr>
        <w:tab/>
        <w:t xml:space="preserve">In order to prevent frequent updates from the UPF, the UPF sends the offset or the cumulative </w:t>
      </w:r>
      <w:proofErr w:type="spellStart"/>
      <w:r w:rsidRPr="004221E3">
        <w:rPr>
          <w:rFonts w:eastAsia="等线"/>
          <w:lang w:eastAsia="en-GB"/>
        </w:rPr>
        <w:t>rateRatio</w:t>
      </w:r>
      <w:proofErr w:type="spellEnd"/>
      <w:r w:rsidRPr="004221E3">
        <w:rPr>
          <w:rFonts w:eastAsia="等线"/>
          <w:lang w:eastAsia="en-GB"/>
        </w:rPr>
        <w:t xml:space="preserve"> only when the difference between the current measurement and the previously reported measurement is larger than a threshold as described in clause 4.4.3.4 of TS 23.502 [3].</w:t>
      </w:r>
    </w:p>
    <w:p w14:paraId="5AB63003" w14:textId="77777777" w:rsidR="004221E3" w:rsidRDefault="004221E3" w:rsidP="004221E3">
      <w:pPr>
        <w:rPr>
          <w:noProof/>
        </w:rPr>
      </w:pPr>
    </w:p>
    <w:p w14:paraId="1A5CDC67" w14:textId="77777777" w:rsidR="004221E3" w:rsidRPr="002800F7" w:rsidRDefault="004221E3" w:rsidP="004221E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3C37139" w14:textId="77777777" w:rsidR="004221E3" w:rsidRDefault="004221E3" w:rsidP="00F46856">
      <w:pPr>
        <w:rPr>
          <w:noProof/>
        </w:rPr>
      </w:pPr>
    </w:p>
    <w:p w14:paraId="3B360E3D" w14:textId="0FDEE081" w:rsidR="004E7CF1" w:rsidRPr="004E7CF1" w:rsidRDefault="004E7CF1" w:rsidP="004E7CF1">
      <w:pPr>
        <w:keepNext/>
        <w:keepLines/>
        <w:spacing w:before="120"/>
        <w:ind w:left="1418" w:hanging="1418"/>
        <w:outlineLvl w:val="3"/>
        <w:rPr>
          <w:ins w:id="46" w:author="zte-v2" w:date="2023-02-08T11:13:00Z"/>
          <w:rFonts w:ascii="Arial" w:eastAsia="宋体" w:hAnsi="Arial"/>
          <w:sz w:val="24"/>
        </w:rPr>
      </w:pPr>
      <w:bookmarkStart w:id="47" w:name="_Toc122440577"/>
      <w:ins w:id="48" w:author="zte-v2" w:date="2023-02-08T11:13:00Z">
        <w:r w:rsidRPr="004E7CF1">
          <w:rPr>
            <w:rFonts w:ascii="Arial" w:eastAsia="宋体" w:hAnsi="Arial"/>
            <w:sz w:val="24"/>
          </w:rPr>
          <w:t>5.27.2</w:t>
        </w:r>
        <w:proofErr w:type="gramStart"/>
        <w:r w:rsidRPr="004E7CF1">
          <w:rPr>
            <w:rFonts w:ascii="Arial" w:eastAsia="宋体" w:hAnsi="Arial"/>
            <w:sz w:val="24"/>
          </w:rPr>
          <w:t>.</w:t>
        </w:r>
      </w:ins>
      <w:ins w:id="49" w:author="zte-v2" w:date="2023-02-08T18:10:00Z">
        <w:r w:rsidR="00A509A8">
          <w:rPr>
            <w:rFonts w:ascii="Arial" w:eastAsia="宋体" w:hAnsi="Arial"/>
            <w:sz w:val="24"/>
          </w:rPr>
          <w:t>X</w:t>
        </w:r>
      </w:ins>
      <w:proofErr w:type="gramEnd"/>
      <w:ins w:id="50" w:author="zte-v2" w:date="2023-02-08T11:13:00Z">
        <w:r w:rsidRPr="004E7CF1">
          <w:rPr>
            <w:rFonts w:ascii="Arial" w:eastAsia="宋体" w:hAnsi="Arial"/>
            <w:sz w:val="24"/>
          </w:rPr>
          <w:tab/>
          <w:t>TSCAI determination</w:t>
        </w:r>
        <w:commentRangeStart w:id="51"/>
        <w:r w:rsidRPr="004E7CF1">
          <w:rPr>
            <w:rFonts w:ascii="Arial" w:eastAsia="宋体" w:hAnsi="Arial"/>
            <w:sz w:val="24"/>
          </w:rPr>
          <w:t xml:space="preserve"> based on </w:t>
        </w:r>
      </w:ins>
      <w:bookmarkEnd w:id="47"/>
      <w:ins w:id="52" w:author="zte-v2" w:date="2023-02-08T18:27:00Z">
        <w:r w:rsidR="00B8444F">
          <w:rPr>
            <w:rFonts w:ascii="Arial" w:eastAsia="宋体" w:hAnsi="Arial"/>
            <w:sz w:val="24"/>
          </w:rPr>
          <w:t xml:space="preserve">XR </w:t>
        </w:r>
        <w:r w:rsidR="00B8444F" w:rsidRPr="00B8444F">
          <w:rPr>
            <w:rFonts w:ascii="Arial" w:eastAsia="宋体" w:hAnsi="Arial"/>
            <w:sz w:val="24"/>
          </w:rPr>
          <w:t>Traffic Characteristics Information</w:t>
        </w:r>
      </w:ins>
      <w:commentRangeEnd w:id="51"/>
      <w:ins w:id="53" w:author="zte-v2" w:date="2023-02-10T21:16:00Z">
        <w:r w:rsidR="005F6B4E">
          <w:rPr>
            <w:rStyle w:val="ab"/>
          </w:rPr>
          <w:commentReference w:id="51"/>
        </w:r>
      </w:ins>
    </w:p>
    <w:p w14:paraId="1C6A3323" w14:textId="5758FF47" w:rsidR="00B8444F" w:rsidRDefault="00B8444F" w:rsidP="004E7CF1">
      <w:pPr>
        <w:rPr>
          <w:ins w:id="54" w:author="zte-v2" w:date="2023-02-08T18:28:00Z"/>
          <w:rFonts w:eastAsia="等线"/>
        </w:rPr>
      </w:pPr>
      <w:ins w:id="55" w:author="zte-v2" w:date="2023-02-08T18:28:00Z">
        <w:r w:rsidRPr="004E7CF1">
          <w:rPr>
            <w:rFonts w:eastAsia="等线"/>
          </w:rPr>
          <w:t xml:space="preserve">This clause is applicable </w:t>
        </w:r>
        <w:r>
          <w:rPr>
            <w:rFonts w:eastAsia="等线"/>
          </w:rPr>
          <w:t>for the XR service</w:t>
        </w:r>
        <w:r w:rsidRPr="004E7CF1">
          <w:rPr>
            <w:rFonts w:eastAsia="等线"/>
          </w:rPr>
          <w:t>.</w:t>
        </w:r>
      </w:ins>
    </w:p>
    <w:p w14:paraId="23CCFB6D" w14:textId="7D2AFD87" w:rsidR="004E7CF1" w:rsidRPr="004E7CF1" w:rsidRDefault="004E7CF1" w:rsidP="004E7CF1">
      <w:pPr>
        <w:rPr>
          <w:ins w:id="56" w:author="zte-v2" w:date="2023-02-08T11:13:00Z"/>
          <w:rFonts w:eastAsia="等线"/>
        </w:rPr>
      </w:pPr>
      <w:ins w:id="57" w:author="zte-v2" w:date="2023-02-08T11:13:00Z">
        <w:r w:rsidRPr="004E7CF1">
          <w:rPr>
            <w:rFonts w:eastAsia="等线"/>
          </w:rPr>
          <w:t xml:space="preserve">The SMF determines the TSCAI (defined in Table 5.27.2-1) for the </w:t>
        </w:r>
        <w:proofErr w:type="spellStart"/>
        <w:r w:rsidRPr="004E7CF1">
          <w:rPr>
            <w:rFonts w:eastAsia="等线"/>
          </w:rPr>
          <w:t>QoS</w:t>
        </w:r>
        <w:proofErr w:type="spellEnd"/>
        <w:r w:rsidRPr="004E7CF1">
          <w:rPr>
            <w:rFonts w:eastAsia="等线"/>
          </w:rPr>
          <w:t xml:space="preserve"> Flow based on </w:t>
        </w:r>
      </w:ins>
      <w:ins w:id="58" w:author="zte-v2" w:date="2023-02-08T18:28:00Z">
        <w:r w:rsidR="00B8444F" w:rsidRPr="00B8444F">
          <w:rPr>
            <w:rFonts w:eastAsia="等线"/>
          </w:rPr>
          <w:t xml:space="preserve">XR Traffic Characteristics Information </w:t>
        </w:r>
      </w:ins>
      <w:ins w:id="59" w:author="zte-v2" w:date="2023-02-09T11:28:00Z">
        <w:r w:rsidR="00B154AA">
          <w:rPr>
            <w:rFonts w:eastAsia="等线"/>
          </w:rPr>
          <w:t xml:space="preserve">defined in 5.4.X.2 </w:t>
        </w:r>
      </w:ins>
      <w:ins w:id="60" w:author="zte-v2" w:date="2023-02-08T18:28:00Z">
        <w:r w:rsidR="00B8444F" w:rsidRPr="00B8444F">
          <w:rPr>
            <w:rFonts w:eastAsia="等线"/>
          </w:rPr>
          <w:t xml:space="preserve">of </w:t>
        </w:r>
      </w:ins>
      <w:ins w:id="61" w:author="zte-v2" w:date="2023-02-08T11:13:00Z">
        <w:r w:rsidRPr="004E7CF1">
          <w:rPr>
            <w:rFonts w:eastAsia="等线"/>
          </w:rPr>
          <w:t xml:space="preserve">the PCC rule bound to the </w:t>
        </w:r>
        <w:proofErr w:type="spellStart"/>
        <w:r w:rsidRPr="004E7CF1">
          <w:rPr>
            <w:rFonts w:eastAsia="等线"/>
          </w:rPr>
          <w:t>QoS</w:t>
        </w:r>
        <w:proofErr w:type="spellEnd"/>
        <w:r w:rsidRPr="004E7CF1">
          <w:rPr>
            <w:rFonts w:eastAsia="等线"/>
          </w:rPr>
          <w:t xml:space="preserve"> Flow.</w:t>
        </w:r>
      </w:ins>
    </w:p>
    <w:p w14:paraId="63110BAF" w14:textId="70612111" w:rsidR="00515D23" w:rsidRDefault="00515D23" w:rsidP="004E7CF1">
      <w:pPr>
        <w:rPr>
          <w:ins w:id="62" w:author="zte-v2" w:date="2023-02-09T11:30:00Z"/>
          <w:rFonts w:ascii="Arial" w:eastAsia="等线" w:hAnsi="Arial" w:cs="Arial"/>
          <w:sz w:val="18"/>
          <w:lang w:val="fr-FR" w:eastAsia="zh-CN"/>
        </w:rPr>
      </w:pPr>
      <w:ins w:id="63" w:author="zte-v2" w:date="2023-02-09T11:30:00Z">
        <w:r>
          <w:rPr>
            <w:rFonts w:eastAsia="等线"/>
          </w:rPr>
          <w:t xml:space="preserve">For the XR traffic, </w:t>
        </w:r>
      </w:ins>
      <w:ins w:id="64" w:author="zte-v2" w:date="2023-02-09T11:34:00Z">
        <w:r w:rsidR="00B96178" w:rsidRPr="00A770BD">
          <w:rPr>
            <w:rFonts w:eastAsia="等线"/>
          </w:rPr>
          <w:t>Flow Direction, Periodicity</w:t>
        </w:r>
      </w:ins>
      <w:ins w:id="65" w:author="zte-v2" w:date="2023-02-09T11:36:00Z">
        <w:r w:rsidR="00A770BD">
          <w:rPr>
            <w:rFonts w:eastAsia="等线"/>
          </w:rPr>
          <w:t>,</w:t>
        </w:r>
      </w:ins>
      <w:ins w:id="66" w:author="zte-v2" w:date="2023-02-09T11:34:00Z">
        <w:r w:rsidR="00B96178" w:rsidRPr="00A770BD">
          <w:rPr>
            <w:rFonts w:eastAsia="等线"/>
          </w:rPr>
          <w:t xml:space="preserve"> </w:t>
        </w:r>
      </w:ins>
      <w:ins w:id="67" w:author="zte-v2" w:date="2023-02-09T11:35:00Z">
        <w:r w:rsidR="00B96178" w:rsidRPr="00A770BD">
          <w:rPr>
            <w:rFonts w:eastAsia="等线"/>
          </w:rPr>
          <w:t xml:space="preserve">Jitter Information associated with Periodicity </w:t>
        </w:r>
      </w:ins>
      <w:ins w:id="68" w:author="zte-v2" w:date="2023-02-09T11:36:00Z">
        <w:r w:rsidR="00037863">
          <w:rPr>
            <w:rFonts w:eastAsia="等线"/>
          </w:rPr>
          <w:t>are determined by SMF</w:t>
        </w:r>
        <w:r w:rsidR="00037863">
          <w:rPr>
            <w:rFonts w:eastAsia="等线" w:hint="eastAsia"/>
            <w:lang w:eastAsia="zh-CN"/>
          </w:rPr>
          <w:t xml:space="preserve"> </w:t>
        </w:r>
        <w:r w:rsidR="00037863">
          <w:rPr>
            <w:rFonts w:eastAsia="等线"/>
            <w:lang w:eastAsia="zh-CN"/>
          </w:rPr>
          <w:t>as follows, other parameters i</w:t>
        </w:r>
      </w:ins>
      <w:ins w:id="69" w:author="zte-v2" w:date="2023-02-09T11:37:00Z">
        <w:r w:rsidR="00037863">
          <w:rPr>
            <w:rFonts w:eastAsia="等线"/>
            <w:lang w:eastAsia="zh-CN"/>
          </w:rPr>
          <w:t>n the TSCAI are not needed.</w:t>
        </w:r>
      </w:ins>
    </w:p>
    <w:p w14:paraId="71E1BFB1" w14:textId="2831CDA9" w:rsidR="004E7CF1" w:rsidRDefault="004E7CF1" w:rsidP="004E7CF1">
      <w:pPr>
        <w:overflowPunct w:val="0"/>
        <w:autoSpaceDE w:val="0"/>
        <w:autoSpaceDN w:val="0"/>
        <w:adjustRightInd w:val="0"/>
        <w:ind w:left="568" w:hanging="284"/>
        <w:rPr>
          <w:ins w:id="70" w:author="zte-v2" w:date="2023-02-08T11:13:00Z"/>
          <w:rFonts w:eastAsia="等线"/>
          <w:lang w:val="fr-FR" w:eastAsia="fr-FR"/>
        </w:rPr>
      </w:pPr>
      <w:ins w:id="71" w:author="zte-v2" w:date="2023-02-08T11:13:00Z">
        <w:r w:rsidRPr="00DD6C21">
          <w:rPr>
            <w:rFonts w:eastAsia="等线"/>
            <w:lang w:val="fr-FR" w:eastAsia="fr-FR"/>
          </w:rPr>
          <w:t>-</w:t>
        </w:r>
        <w:r w:rsidRPr="00DD6C21">
          <w:rPr>
            <w:rFonts w:eastAsia="等线"/>
            <w:lang w:val="fr-FR" w:eastAsia="fr-FR"/>
          </w:rPr>
          <w:tab/>
          <w:t xml:space="preserve">The SMF </w:t>
        </w:r>
      </w:ins>
      <w:ins w:id="72" w:author="zte-v2" w:date="2023-02-09T11:46:00Z">
        <w:r w:rsidR="00BC0876">
          <w:rPr>
            <w:rFonts w:eastAsia="等线"/>
            <w:lang w:val="fr-FR" w:eastAsia="fr-FR"/>
          </w:rPr>
          <w:t xml:space="preserve">sets the </w:t>
        </w:r>
      </w:ins>
      <w:ins w:id="73" w:author="zte-v2" w:date="2023-02-09T11:47:00Z">
        <w:r w:rsidR="00BC0876" w:rsidRPr="00DD6C21">
          <w:rPr>
            <w:rFonts w:eastAsia="等线"/>
            <w:lang w:val="fr-FR" w:eastAsia="fr-FR"/>
          </w:rPr>
          <w:t xml:space="preserve">TSCAI Periodicity </w:t>
        </w:r>
        <w:r w:rsidR="00BC0876">
          <w:rPr>
            <w:rFonts w:eastAsia="等线"/>
            <w:lang w:val="fr-FR" w:eastAsia="fr-FR"/>
          </w:rPr>
          <w:t>accordi</w:t>
        </w:r>
      </w:ins>
      <w:ins w:id="74" w:author="zte-v2" w:date="2023-02-09T11:50:00Z">
        <w:r w:rsidR="00D2237B">
          <w:rPr>
            <w:rFonts w:eastAsia="等线"/>
            <w:lang w:val="fr-FR" w:eastAsia="fr-FR"/>
          </w:rPr>
          <w:t>n</w:t>
        </w:r>
      </w:ins>
      <w:ins w:id="75" w:author="zte-v2" w:date="2023-02-09T11:47:00Z">
        <w:r w:rsidR="00BC0876">
          <w:rPr>
            <w:rFonts w:eastAsia="等线"/>
            <w:lang w:val="fr-FR" w:eastAsia="fr-FR"/>
          </w:rPr>
          <w:t xml:space="preserve">g to </w:t>
        </w:r>
      </w:ins>
      <w:ins w:id="76" w:author="zte-v2" w:date="2023-02-08T11:13:00Z">
        <w:r w:rsidRPr="00DD6C21">
          <w:rPr>
            <w:rFonts w:eastAsia="等线"/>
            <w:lang w:val="fr-FR" w:eastAsia="fr-FR"/>
          </w:rPr>
          <w:t xml:space="preserve">the Periodicity in the </w:t>
        </w:r>
      </w:ins>
      <w:ins w:id="77" w:author="zte-v2" w:date="2023-02-09T11:46:00Z">
        <w:r w:rsidR="00BC0876" w:rsidRPr="00AD16A0">
          <w:rPr>
            <w:rFonts w:eastAsia="等线"/>
            <w:lang w:val="fr-FR" w:eastAsia="fr-FR"/>
          </w:rPr>
          <w:t>XR Traffic Characteristics Informatio</w:t>
        </w:r>
        <w:r w:rsidR="00BC0876">
          <w:rPr>
            <w:rFonts w:eastAsia="等线"/>
            <w:lang w:val="fr-FR" w:eastAsia="fr-FR"/>
          </w:rPr>
          <w:t>.</w:t>
        </w:r>
      </w:ins>
    </w:p>
    <w:p w14:paraId="7C83E095" w14:textId="51246B3B" w:rsidR="004E7CF1" w:rsidRPr="00DD6C21" w:rsidRDefault="004E7CF1" w:rsidP="004E7CF1">
      <w:pPr>
        <w:overflowPunct w:val="0"/>
        <w:autoSpaceDE w:val="0"/>
        <w:autoSpaceDN w:val="0"/>
        <w:adjustRightInd w:val="0"/>
        <w:ind w:left="568" w:hanging="284"/>
        <w:rPr>
          <w:ins w:id="78" w:author="zte-v2" w:date="2023-02-08T11:13:00Z"/>
          <w:rFonts w:eastAsia="等线"/>
          <w:lang w:val="fr-FR" w:eastAsia="fr-FR"/>
        </w:rPr>
      </w:pPr>
      <w:ins w:id="79" w:author="zte-v2" w:date="2023-02-08T11:13:00Z">
        <w:r w:rsidRPr="00DD6C21">
          <w:rPr>
            <w:rFonts w:eastAsia="等线"/>
            <w:lang w:val="fr-FR" w:eastAsia="fr-FR"/>
          </w:rPr>
          <w:t>-</w:t>
        </w:r>
        <w:r w:rsidRPr="00DD6C21">
          <w:rPr>
            <w:rFonts w:eastAsia="等线"/>
            <w:lang w:val="fr-FR" w:eastAsia="fr-FR"/>
          </w:rPr>
          <w:tab/>
          <w:t xml:space="preserve">The SMF </w:t>
        </w:r>
      </w:ins>
      <w:ins w:id="80" w:author="zte-v2" w:date="2023-02-09T11:44:00Z">
        <w:r w:rsidR="00B10997">
          <w:rPr>
            <w:rFonts w:eastAsia="等线"/>
            <w:lang w:val="fr-FR" w:eastAsia="fr-FR"/>
          </w:rPr>
          <w:t xml:space="preserve">derives and </w:t>
        </w:r>
      </w:ins>
      <w:ins w:id="81" w:author="zte-v2" w:date="2023-02-08T11:13:00Z">
        <w:r w:rsidRPr="00DD6C21">
          <w:rPr>
            <w:rFonts w:eastAsia="等线"/>
            <w:lang w:val="fr-FR" w:eastAsia="fr-FR"/>
          </w:rPr>
          <w:t xml:space="preserve">sets the TSCAI Flow Direction </w:t>
        </w:r>
      </w:ins>
      <w:ins w:id="82" w:author="zte-v2" w:date="2023-02-09T11:45:00Z">
        <w:r w:rsidR="00765FB7">
          <w:rPr>
            <w:rFonts w:eastAsia="等线"/>
            <w:lang w:val="fr-FR" w:eastAsia="fr-FR"/>
          </w:rPr>
          <w:t xml:space="preserve">according to the </w:t>
        </w:r>
      </w:ins>
      <w:ins w:id="83" w:author="zte-v2" w:date="2023-02-09T11:43:00Z">
        <w:r w:rsidR="00AD16A0">
          <w:rPr>
            <w:rFonts w:eastAsia="等线"/>
            <w:lang w:val="fr-FR" w:eastAsia="fr-FR"/>
          </w:rPr>
          <w:t xml:space="preserve">traffic </w:t>
        </w:r>
      </w:ins>
      <w:ins w:id="84" w:author="zte-v2" w:date="2023-02-09T11:42:00Z">
        <w:r w:rsidR="00AD16A0">
          <w:rPr>
            <w:rFonts w:eastAsia="等线"/>
            <w:lang w:val="fr-FR" w:eastAsia="fr-FR"/>
          </w:rPr>
          <w:t xml:space="preserve">direct </w:t>
        </w:r>
      </w:ins>
      <w:ins w:id="85" w:author="zte-v2" w:date="2023-02-09T11:43:00Z">
        <w:r w:rsidR="00AD16A0">
          <w:rPr>
            <w:rFonts w:eastAsia="等线"/>
            <w:lang w:val="fr-FR" w:eastAsia="fr-FR"/>
          </w:rPr>
          <w:t xml:space="preserve">information </w:t>
        </w:r>
      </w:ins>
      <w:ins w:id="86" w:author="zte-v2" w:date="2023-02-09T11:45:00Z">
        <w:r w:rsidR="00765FB7">
          <w:rPr>
            <w:rFonts w:eastAsia="等线"/>
            <w:lang w:val="fr-FR" w:eastAsia="fr-FR"/>
          </w:rPr>
          <w:t xml:space="preserve">in </w:t>
        </w:r>
      </w:ins>
      <w:ins w:id="87" w:author="zte-v2" w:date="2023-02-09T11:43:00Z">
        <w:r w:rsidR="00AD16A0" w:rsidRPr="00AD16A0">
          <w:rPr>
            <w:rFonts w:eastAsia="等线"/>
            <w:lang w:val="fr-FR" w:eastAsia="fr-FR"/>
          </w:rPr>
          <w:t>XR Traffic Characteristics Information</w:t>
        </w:r>
      </w:ins>
      <w:ins w:id="88" w:author="zte-v2" w:date="2023-02-09T11:45:00Z">
        <w:r w:rsidR="00765FB7">
          <w:rPr>
            <w:rFonts w:eastAsia="等线"/>
            <w:lang w:val="fr-FR" w:eastAsia="fr-FR"/>
          </w:rPr>
          <w:t xml:space="preserve"> (i.e. DL </w:t>
        </w:r>
        <w:r w:rsidR="00765FB7" w:rsidRPr="00DD6C21">
          <w:rPr>
            <w:rFonts w:eastAsia="等线"/>
            <w:lang w:val="fr-FR" w:eastAsia="fr-FR"/>
          </w:rPr>
          <w:t xml:space="preserve">Periodicity </w:t>
        </w:r>
        <w:r w:rsidR="00765FB7">
          <w:rPr>
            <w:rFonts w:eastAsia="等线"/>
            <w:lang w:val="fr-FR" w:eastAsia="fr-FR"/>
          </w:rPr>
          <w:t xml:space="preserve">means DL and UL </w:t>
        </w:r>
        <w:r w:rsidR="00765FB7" w:rsidRPr="00DD6C21">
          <w:rPr>
            <w:rFonts w:eastAsia="等线"/>
            <w:lang w:val="fr-FR" w:eastAsia="fr-FR"/>
          </w:rPr>
          <w:t xml:space="preserve">Periodicity </w:t>
        </w:r>
        <w:r w:rsidR="00765FB7">
          <w:rPr>
            <w:rFonts w:eastAsia="等线"/>
            <w:lang w:val="fr-FR" w:eastAsia="fr-FR"/>
          </w:rPr>
          <w:t>means UL)</w:t>
        </w:r>
      </w:ins>
      <w:ins w:id="89" w:author="zte-v2" w:date="2023-02-09T11:43:00Z">
        <w:r w:rsidR="00AD16A0">
          <w:rPr>
            <w:rFonts w:eastAsia="等线"/>
            <w:lang w:val="fr-FR" w:eastAsia="fr-FR"/>
          </w:rPr>
          <w:t>.</w:t>
        </w:r>
      </w:ins>
    </w:p>
    <w:p w14:paraId="4C0A2ADC" w14:textId="0AA76553" w:rsidR="004E7CF1" w:rsidRPr="00DD6C21" w:rsidRDefault="004E7CF1" w:rsidP="00980CCF">
      <w:pPr>
        <w:overflowPunct w:val="0"/>
        <w:autoSpaceDE w:val="0"/>
        <w:autoSpaceDN w:val="0"/>
        <w:adjustRightInd w:val="0"/>
        <w:ind w:left="568" w:hanging="284"/>
        <w:rPr>
          <w:ins w:id="90" w:author="zte-v2" w:date="2023-02-08T11:13:00Z"/>
          <w:rFonts w:eastAsia="等线"/>
          <w:lang w:val="fr-FR" w:eastAsia="fr-FR"/>
        </w:rPr>
      </w:pPr>
      <w:ins w:id="91" w:author="zte-v2" w:date="2023-02-08T11:13:00Z">
        <w:r w:rsidRPr="00DD6C21">
          <w:rPr>
            <w:rFonts w:eastAsia="等线"/>
            <w:lang w:val="fr-FR" w:eastAsia="fr-FR"/>
          </w:rPr>
          <w:t>-</w:t>
        </w:r>
        <w:r w:rsidRPr="00DD6C21">
          <w:rPr>
            <w:rFonts w:eastAsia="等线"/>
            <w:lang w:val="fr-FR" w:eastAsia="fr-FR"/>
          </w:rPr>
          <w:tab/>
        </w:r>
      </w:ins>
      <w:ins w:id="92" w:author="zte-v2" w:date="2023-02-09T11:38:00Z">
        <w:r w:rsidR="00E248A9">
          <w:rPr>
            <w:rFonts w:eastAsia="等线"/>
            <w:lang w:val="fr-FR" w:eastAsia="fr-FR"/>
          </w:rPr>
          <w:t xml:space="preserve">For the </w:t>
        </w:r>
      </w:ins>
      <w:ins w:id="93" w:author="zte-v2" w:date="2023-02-09T11:50:00Z">
        <w:r w:rsidR="00D2237B">
          <w:rPr>
            <w:rFonts w:eastAsia="等线"/>
            <w:lang w:val="fr-FR" w:eastAsia="fr-FR"/>
          </w:rPr>
          <w:t>DL traffic, the SMF request</w:t>
        </w:r>
      </w:ins>
      <w:ins w:id="94" w:author="zte-v2" w:date="2023-02-09T11:51:00Z">
        <w:r w:rsidR="00D2237B">
          <w:rPr>
            <w:rFonts w:eastAsia="等线"/>
            <w:lang w:val="fr-FR" w:eastAsia="fr-FR"/>
          </w:rPr>
          <w:t>s</w:t>
        </w:r>
      </w:ins>
      <w:ins w:id="95" w:author="zte-v2" w:date="2023-02-09T11:50:00Z">
        <w:r w:rsidR="00D2237B">
          <w:rPr>
            <w:rFonts w:eastAsia="等线"/>
            <w:lang w:val="fr-FR" w:eastAsia="fr-FR"/>
          </w:rPr>
          <w:t xml:space="preserve"> the </w:t>
        </w:r>
      </w:ins>
      <w:ins w:id="96" w:author="zte-v2" w:date="2023-02-09T11:51:00Z">
        <w:r w:rsidR="00D2237B">
          <w:rPr>
            <w:rFonts w:eastAsia="等线"/>
            <w:lang w:val="fr-FR" w:eastAsia="fr-FR"/>
          </w:rPr>
          <w:t xml:space="preserve">UPF to report the N6 jitter information associated with the DL </w:t>
        </w:r>
        <w:r w:rsidR="00D2237B" w:rsidRPr="00DD6C21">
          <w:rPr>
            <w:rFonts w:eastAsia="等线"/>
            <w:lang w:val="fr-FR" w:eastAsia="fr-FR"/>
          </w:rPr>
          <w:t xml:space="preserve">Periodicity </w:t>
        </w:r>
        <w:r w:rsidR="00980CCF">
          <w:rPr>
            <w:rFonts w:eastAsia="等线"/>
            <w:lang w:val="fr-FR" w:eastAsia="fr-FR"/>
          </w:rPr>
          <w:t>defined in the 5.4.X.2.</w:t>
        </w:r>
      </w:ins>
      <w:ins w:id="97" w:author="zte-v2" w:date="2023-02-09T11:52:00Z">
        <w:r w:rsidR="00980CCF">
          <w:rPr>
            <w:rFonts w:eastAsia="等线"/>
            <w:lang w:val="fr-FR" w:eastAsia="fr-FR"/>
          </w:rPr>
          <w:t xml:space="preserve"> The SMF sets</w:t>
        </w:r>
        <w:r w:rsidR="00980CCF" w:rsidRPr="00DD6C21">
          <w:rPr>
            <w:rFonts w:eastAsia="等线"/>
            <w:lang w:val="fr-FR" w:eastAsia="fr-FR"/>
          </w:rPr>
          <w:t xml:space="preserve"> </w:t>
        </w:r>
      </w:ins>
      <w:ins w:id="98" w:author="zte-v2" w:date="2023-02-09T11:53:00Z">
        <w:r w:rsidR="00980CCF">
          <w:rPr>
            <w:rFonts w:eastAsia="等线"/>
            <w:lang w:val="fr-FR" w:eastAsia="fr-FR"/>
          </w:rPr>
          <w:t xml:space="preserve">TSCAI </w:t>
        </w:r>
      </w:ins>
      <w:ins w:id="99" w:author="zte-v2" w:date="2023-02-09T11:52:00Z">
        <w:r w:rsidR="00980CCF" w:rsidRPr="00980CCF">
          <w:rPr>
            <w:rFonts w:eastAsia="等线"/>
            <w:lang w:val="fr-FR" w:eastAsia="fr-FR"/>
          </w:rPr>
          <w:t xml:space="preserve">Jitter Information </w:t>
        </w:r>
      </w:ins>
      <w:ins w:id="100" w:author="zte-v2" w:date="2023-02-09T11:53:00Z">
        <w:r w:rsidR="00980CCF">
          <w:rPr>
            <w:rFonts w:eastAsia="等线"/>
            <w:lang w:val="fr-FR" w:eastAsia="fr-FR"/>
          </w:rPr>
          <w:t>according to the UPF report.</w:t>
        </w:r>
      </w:ins>
    </w:p>
    <w:p w14:paraId="6FBE19E9" w14:textId="2915FB1E" w:rsidR="004837C9" w:rsidRPr="001B7C50" w:rsidRDefault="004837C9" w:rsidP="004837C9">
      <w:pPr>
        <w:pStyle w:val="NO"/>
        <w:rPr>
          <w:ins w:id="101" w:author="zte-v2" w:date="2023-02-09T11:55:00Z"/>
        </w:rPr>
      </w:pPr>
      <w:ins w:id="102" w:author="zte-v2" w:date="2023-02-09T11:55:00Z">
        <w:r>
          <w:t>NOTE</w:t>
        </w:r>
        <w:r w:rsidRPr="001B7C50">
          <w:t>:</w:t>
        </w:r>
        <w:r w:rsidRPr="001B7C50">
          <w:tab/>
        </w:r>
        <w:r>
          <w:t xml:space="preserve">In the TSCAI, </w:t>
        </w:r>
      </w:ins>
      <w:ins w:id="103" w:author="zte-v2" w:date="2023-02-09T11:57:00Z">
        <w:r w:rsidR="00F71895">
          <w:t xml:space="preserve">the </w:t>
        </w:r>
      </w:ins>
      <w:ins w:id="104" w:author="zte-v2" w:date="2023-02-09T11:55:00Z">
        <w:r w:rsidRPr="00F71895">
          <w:t xml:space="preserve">Burst Arrival Time, </w:t>
        </w:r>
      </w:ins>
      <w:ins w:id="105" w:author="zte-v2" w:date="2023-02-09T11:56:00Z">
        <w:r w:rsidRPr="00F71895">
          <w:t>Survival Time</w:t>
        </w:r>
        <w:r w:rsidR="00F71895" w:rsidRPr="00F71895">
          <w:t xml:space="preserve">, BAT Window </w:t>
        </w:r>
      </w:ins>
      <w:ins w:id="106" w:author="zte-v2" w:date="2023-02-09T11:57:00Z">
        <w:r w:rsidR="00F71895" w:rsidRPr="00F71895">
          <w:t>and Capability for BAT adaptation are not needed</w:t>
        </w:r>
        <w:r w:rsidR="00F71895">
          <w:t xml:space="preserve"> for XR service traffic</w:t>
        </w:r>
      </w:ins>
      <w:ins w:id="107" w:author="zte-v2" w:date="2023-02-09T11:55:00Z">
        <w:r w:rsidRPr="001B7C50">
          <w:t>.</w:t>
        </w:r>
      </w:ins>
    </w:p>
    <w:p w14:paraId="7F747B5E" w14:textId="77777777" w:rsidR="00F46856" w:rsidRPr="004837C9"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zte-v2" w:date="2023-02-10T21:12:00Z" w:initials="zte-v2">
    <w:p w14:paraId="19DDC6CC" w14:textId="7207A7CA" w:rsidR="003E0983" w:rsidRDefault="003E0983">
      <w:pPr>
        <w:pStyle w:val="ac"/>
        <w:rPr>
          <w:rFonts w:hint="eastAsia"/>
          <w:lang w:eastAsia="zh-CN"/>
        </w:rPr>
      </w:pPr>
      <w:r>
        <w:rPr>
          <w:rStyle w:val="ab"/>
        </w:rPr>
        <w:annotationRef/>
      </w:r>
      <w:r>
        <w:rPr>
          <w:rFonts w:hint="eastAsia"/>
          <w:lang w:eastAsia="zh-CN"/>
        </w:rPr>
        <w:t>I</w:t>
      </w:r>
      <w:r>
        <w:rPr>
          <w:lang w:eastAsia="zh-CN"/>
        </w:rPr>
        <w:t>f the TSCAC is used</w:t>
      </w:r>
    </w:p>
  </w:comment>
  <w:comment w:id="51" w:author="zte-v2" w:date="2023-02-10T21:16:00Z" w:initials="zte-v2">
    <w:p w14:paraId="6DD85092" w14:textId="62726B4F" w:rsidR="005F6B4E" w:rsidRDefault="005F6B4E">
      <w:pPr>
        <w:pStyle w:val="ac"/>
        <w:rPr>
          <w:rFonts w:hint="eastAsia"/>
          <w:lang w:eastAsia="zh-CN"/>
        </w:rPr>
      </w:pPr>
      <w:r>
        <w:rPr>
          <w:rStyle w:val="ab"/>
        </w:rPr>
        <w:annotationRef/>
      </w:r>
      <w:r>
        <w:rPr>
          <w:rFonts w:hint="eastAsia"/>
          <w:lang w:eastAsia="zh-CN"/>
        </w:rPr>
        <w:t>I</w:t>
      </w:r>
      <w:r>
        <w:rPr>
          <w:lang w:eastAsia="zh-CN"/>
        </w:rPr>
        <w:t>f the TSCAC is used, the title shall be changed.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DDC6CC" w15:done="0"/>
  <w15:commentEx w15:paraId="6DD8509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53E65" w14:textId="77777777" w:rsidR="004654AD" w:rsidRDefault="004654AD">
      <w:r>
        <w:separator/>
      </w:r>
    </w:p>
  </w:endnote>
  <w:endnote w:type="continuationSeparator" w:id="0">
    <w:p w14:paraId="2C64979D" w14:textId="77777777" w:rsidR="004654AD" w:rsidRDefault="00465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CF93B" w14:textId="77777777" w:rsidR="004654AD" w:rsidRDefault="004654AD">
      <w:r>
        <w:separator/>
      </w:r>
    </w:p>
  </w:footnote>
  <w:footnote w:type="continuationSeparator" w:id="0">
    <w:p w14:paraId="0AF0E520" w14:textId="77777777" w:rsidR="004654AD" w:rsidRDefault="00465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BE4961"/>
    <w:multiLevelType w:val="hybridMultilevel"/>
    <w:tmpl w:val="DC704860"/>
    <w:lvl w:ilvl="0" w:tplc="77846C1C">
      <w:start w:val="5"/>
      <w:numFmt w:val="bullet"/>
      <w:lvlText w:val="-"/>
      <w:lvlJc w:val="left"/>
      <w:pPr>
        <w:ind w:left="628" w:hanging="360"/>
      </w:pPr>
      <w:rPr>
        <w:rFonts w:ascii="Arial" w:eastAsiaTheme="minorEastAsia" w:hAnsi="Arial" w:cs="Arial" w:hint="default"/>
      </w:rPr>
    </w:lvl>
    <w:lvl w:ilvl="1" w:tplc="04090003" w:tentative="1">
      <w:start w:val="1"/>
      <w:numFmt w:val="bullet"/>
      <w:lvlText w:val=""/>
      <w:lvlJc w:val="left"/>
      <w:pPr>
        <w:ind w:left="1108" w:hanging="420"/>
      </w:pPr>
      <w:rPr>
        <w:rFonts w:ascii="Wingdings" w:hAnsi="Wingdings" w:hint="default"/>
      </w:rPr>
    </w:lvl>
    <w:lvl w:ilvl="2" w:tplc="04090005" w:tentative="1">
      <w:start w:val="1"/>
      <w:numFmt w:val="bullet"/>
      <w:lvlText w:val=""/>
      <w:lvlJc w:val="left"/>
      <w:pPr>
        <w:ind w:left="1528" w:hanging="420"/>
      </w:pPr>
      <w:rPr>
        <w:rFonts w:ascii="Wingdings" w:hAnsi="Wingdings" w:hint="default"/>
      </w:rPr>
    </w:lvl>
    <w:lvl w:ilvl="3" w:tplc="04090001" w:tentative="1">
      <w:start w:val="1"/>
      <w:numFmt w:val="bullet"/>
      <w:lvlText w:val=""/>
      <w:lvlJc w:val="left"/>
      <w:pPr>
        <w:ind w:left="1948" w:hanging="420"/>
      </w:pPr>
      <w:rPr>
        <w:rFonts w:ascii="Wingdings" w:hAnsi="Wingdings" w:hint="default"/>
      </w:rPr>
    </w:lvl>
    <w:lvl w:ilvl="4" w:tplc="04090003" w:tentative="1">
      <w:start w:val="1"/>
      <w:numFmt w:val="bullet"/>
      <w:lvlText w:val=""/>
      <w:lvlJc w:val="left"/>
      <w:pPr>
        <w:ind w:left="2368" w:hanging="420"/>
      </w:pPr>
      <w:rPr>
        <w:rFonts w:ascii="Wingdings" w:hAnsi="Wingdings" w:hint="default"/>
      </w:rPr>
    </w:lvl>
    <w:lvl w:ilvl="5" w:tplc="04090005" w:tentative="1">
      <w:start w:val="1"/>
      <w:numFmt w:val="bullet"/>
      <w:lvlText w:val=""/>
      <w:lvlJc w:val="left"/>
      <w:pPr>
        <w:ind w:left="2788" w:hanging="420"/>
      </w:pPr>
      <w:rPr>
        <w:rFonts w:ascii="Wingdings" w:hAnsi="Wingdings" w:hint="default"/>
      </w:rPr>
    </w:lvl>
    <w:lvl w:ilvl="6" w:tplc="04090001" w:tentative="1">
      <w:start w:val="1"/>
      <w:numFmt w:val="bullet"/>
      <w:lvlText w:val=""/>
      <w:lvlJc w:val="left"/>
      <w:pPr>
        <w:ind w:left="3208" w:hanging="420"/>
      </w:pPr>
      <w:rPr>
        <w:rFonts w:ascii="Wingdings" w:hAnsi="Wingdings" w:hint="default"/>
      </w:rPr>
    </w:lvl>
    <w:lvl w:ilvl="7" w:tplc="04090003" w:tentative="1">
      <w:start w:val="1"/>
      <w:numFmt w:val="bullet"/>
      <w:lvlText w:val=""/>
      <w:lvlJc w:val="left"/>
      <w:pPr>
        <w:ind w:left="3628" w:hanging="420"/>
      </w:pPr>
      <w:rPr>
        <w:rFonts w:ascii="Wingdings" w:hAnsi="Wingdings" w:hint="default"/>
      </w:rPr>
    </w:lvl>
    <w:lvl w:ilvl="8" w:tplc="04090005" w:tentative="1">
      <w:start w:val="1"/>
      <w:numFmt w:val="bullet"/>
      <w:lvlText w:val=""/>
      <w:lvlJc w:val="left"/>
      <w:pPr>
        <w:ind w:left="40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63"/>
    <w:rsid w:val="00050053"/>
    <w:rsid w:val="000A6394"/>
    <w:rsid w:val="000B7FED"/>
    <w:rsid w:val="000C038A"/>
    <w:rsid w:val="000C6598"/>
    <w:rsid w:val="000D44B3"/>
    <w:rsid w:val="00107AAA"/>
    <w:rsid w:val="00145D43"/>
    <w:rsid w:val="00192C46"/>
    <w:rsid w:val="001A08B3"/>
    <w:rsid w:val="001A2CA0"/>
    <w:rsid w:val="001A7B60"/>
    <w:rsid w:val="001B52F0"/>
    <w:rsid w:val="001B7A65"/>
    <w:rsid w:val="001E41F3"/>
    <w:rsid w:val="00225368"/>
    <w:rsid w:val="0026004D"/>
    <w:rsid w:val="002640DD"/>
    <w:rsid w:val="00275D12"/>
    <w:rsid w:val="00284FEB"/>
    <w:rsid w:val="002860C4"/>
    <w:rsid w:val="002906C6"/>
    <w:rsid w:val="002B5741"/>
    <w:rsid w:val="002B6471"/>
    <w:rsid w:val="002D488D"/>
    <w:rsid w:val="002E472E"/>
    <w:rsid w:val="002F27A9"/>
    <w:rsid w:val="00305409"/>
    <w:rsid w:val="003609EF"/>
    <w:rsid w:val="0036231A"/>
    <w:rsid w:val="00374DD4"/>
    <w:rsid w:val="003E0983"/>
    <w:rsid w:val="003E1A36"/>
    <w:rsid w:val="00410371"/>
    <w:rsid w:val="004221E3"/>
    <w:rsid w:val="004242F1"/>
    <w:rsid w:val="00430E57"/>
    <w:rsid w:val="0044179E"/>
    <w:rsid w:val="004654AD"/>
    <w:rsid w:val="004837C9"/>
    <w:rsid w:val="004B75B7"/>
    <w:rsid w:val="004E7CF1"/>
    <w:rsid w:val="004F2CFC"/>
    <w:rsid w:val="0051580D"/>
    <w:rsid w:val="00515D23"/>
    <w:rsid w:val="00547111"/>
    <w:rsid w:val="00561818"/>
    <w:rsid w:val="00563446"/>
    <w:rsid w:val="00564E6E"/>
    <w:rsid w:val="00592D74"/>
    <w:rsid w:val="005E2C44"/>
    <w:rsid w:val="005F6B4E"/>
    <w:rsid w:val="00621188"/>
    <w:rsid w:val="006257ED"/>
    <w:rsid w:val="006364E5"/>
    <w:rsid w:val="00665C47"/>
    <w:rsid w:val="00695808"/>
    <w:rsid w:val="006B46FB"/>
    <w:rsid w:val="006B7E15"/>
    <w:rsid w:val="006E21FB"/>
    <w:rsid w:val="007176FF"/>
    <w:rsid w:val="007536C9"/>
    <w:rsid w:val="00765FB7"/>
    <w:rsid w:val="00792342"/>
    <w:rsid w:val="007977A8"/>
    <w:rsid w:val="007B0CF7"/>
    <w:rsid w:val="007B512A"/>
    <w:rsid w:val="007B74E9"/>
    <w:rsid w:val="007C2097"/>
    <w:rsid w:val="007C7DB6"/>
    <w:rsid w:val="007D6A07"/>
    <w:rsid w:val="007F7259"/>
    <w:rsid w:val="008040A8"/>
    <w:rsid w:val="00816C7F"/>
    <w:rsid w:val="008279FA"/>
    <w:rsid w:val="008626E7"/>
    <w:rsid w:val="00870EE7"/>
    <w:rsid w:val="008762F1"/>
    <w:rsid w:val="008863B9"/>
    <w:rsid w:val="008A45A6"/>
    <w:rsid w:val="008F3789"/>
    <w:rsid w:val="008F686C"/>
    <w:rsid w:val="00914570"/>
    <w:rsid w:val="009148DE"/>
    <w:rsid w:val="0092097D"/>
    <w:rsid w:val="009222C0"/>
    <w:rsid w:val="00932F29"/>
    <w:rsid w:val="00941E30"/>
    <w:rsid w:val="00950247"/>
    <w:rsid w:val="009777D9"/>
    <w:rsid w:val="00980CCF"/>
    <w:rsid w:val="00991B88"/>
    <w:rsid w:val="009A5753"/>
    <w:rsid w:val="009A579D"/>
    <w:rsid w:val="009C058B"/>
    <w:rsid w:val="009E3297"/>
    <w:rsid w:val="009F734F"/>
    <w:rsid w:val="00A246B6"/>
    <w:rsid w:val="00A47E70"/>
    <w:rsid w:val="00A509A8"/>
    <w:rsid w:val="00A50CF0"/>
    <w:rsid w:val="00A7671C"/>
    <w:rsid w:val="00A770BD"/>
    <w:rsid w:val="00A81965"/>
    <w:rsid w:val="00A94405"/>
    <w:rsid w:val="00AA2CBC"/>
    <w:rsid w:val="00AC5820"/>
    <w:rsid w:val="00AD16A0"/>
    <w:rsid w:val="00AD1CD8"/>
    <w:rsid w:val="00B10997"/>
    <w:rsid w:val="00B154AA"/>
    <w:rsid w:val="00B258BB"/>
    <w:rsid w:val="00B67B97"/>
    <w:rsid w:val="00B8444F"/>
    <w:rsid w:val="00B84CD3"/>
    <w:rsid w:val="00B96178"/>
    <w:rsid w:val="00B968C8"/>
    <w:rsid w:val="00BA3EC5"/>
    <w:rsid w:val="00BA51D9"/>
    <w:rsid w:val="00BB5DFC"/>
    <w:rsid w:val="00BC0876"/>
    <w:rsid w:val="00BD279D"/>
    <w:rsid w:val="00BD6BB8"/>
    <w:rsid w:val="00C4595F"/>
    <w:rsid w:val="00C46BDE"/>
    <w:rsid w:val="00C66BA2"/>
    <w:rsid w:val="00C95985"/>
    <w:rsid w:val="00CC206F"/>
    <w:rsid w:val="00CC5026"/>
    <w:rsid w:val="00CC68D0"/>
    <w:rsid w:val="00D03F9A"/>
    <w:rsid w:val="00D06D51"/>
    <w:rsid w:val="00D2237B"/>
    <w:rsid w:val="00D24991"/>
    <w:rsid w:val="00D50255"/>
    <w:rsid w:val="00D66520"/>
    <w:rsid w:val="00DB29C8"/>
    <w:rsid w:val="00DD6C21"/>
    <w:rsid w:val="00DE34CF"/>
    <w:rsid w:val="00E13F3D"/>
    <w:rsid w:val="00E248A9"/>
    <w:rsid w:val="00E3445F"/>
    <w:rsid w:val="00E34898"/>
    <w:rsid w:val="00E4430B"/>
    <w:rsid w:val="00EB09B7"/>
    <w:rsid w:val="00EC6363"/>
    <w:rsid w:val="00EE7D7C"/>
    <w:rsid w:val="00F25D98"/>
    <w:rsid w:val="00F300FB"/>
    <w:rsid w:val="00F46856"/>
    <w:rsid w:val="00F7189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876"/>
    <w:rPr>
      <w:rFonts w:ascii="Times New Roman" w:hAnsi="Times New Roman"/>
      <w:lang w:val="en-GB" w:eastAsia="en-US"/>
    </w:rPr>
  </w:style>
  <w:style w:type="character" w:customStyle="1" w:styleId="NOZchn">
    <w:name w:val="NO Zchn"/>
    <w:rsid w:val="00483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407483">
      <w:bodyDiv w:val="1"/>
      <w:marLeft w:val="0"/>
      <w:marRight w:val="0"/>
      <w:marTop w:val="0"/>
      <w:marBottom w:val="0"/>
      <w:divBdr>
        <w:top w:val="none" w:sz="0" w:space="0" w:color="auto"/>
        <w:left w:val="none" w:sz="0" w:space="0" w:color="auto"/>
        <w:bottom w:val="none" w:sz="0" w:space="0" w:color="auto"/>
        <w:right w:val="none" w:sz="0" w:space="0" w:color="auto"/>
      </w:divBdr>
    </w:div>
    <w:div w:id="187689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7C494-E261-40FE-9C8C-DB695894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2261</Words>
  <Characters>12892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9</cp:revision>
  <cp:lastPrinted>1899-12-31T23:00:00Z</cp:lastPrinted>
  <dcterms:created xsi:type="dcterms:W3CDTF">2023-02-08T07:11:00Z</dcterms:created>
  <dcterms:modified xsi:type="dcterms:W3CDTF">2023-02-10T13:26:00Z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